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rPr>
          <w:rFonts w:eastAsia="標楷體"/>
        </w:rPr>
      </w:pPr>
      <w:r>
        <w:rPr>
          <w:rFonts w:eastAsia="標楷體"/>
        </w:rPr>
        <w:t>DONGGUAN UNIVERSITY OF TECHNOLOGY</w:t>
      </w:r>
    </w:p>
    <w:p>
      <w:pPr>
        <w:pStyle w:val="3"/>
        <w:spacing w:line="480" w:lineRule="exact"/>
        <w:rPr>
          <w:rFonts w:eastAsia="標楷體"/>
        </w:rPr>
      </w:pPr>
      <w:r>
        <w:rPr>
          <w:rFonts w:eastAsia="標楷體"/>
        </w:rPr>
        <w:t>School of Economics and Management</w:t>
      </w:r>
    </w:p>
    <w:p>
      <w:pPr>
        <w:pStyle w:val="3"/>
        <w:spacing w:line="480" w:lineRule="exact"/>
        <w:rPr>
          <w:rFonts w:eastAsia="標楷體"/>
          <w:u w:val="single"/>
          <w:lang w:eastAsia="zh-CN"/>
        </w:rPr>
      </w:pPr>
      <w:r>
        <w:rPr>
          <w:rFonts w:eastAsia="標楷體"/>
          <w:u w:val="single"/>
        </w:rPr>
        <w:t>Course Syllabus</w:t>
      </w:r>
    </w:p>
    <w:p>
      <w:pPr>
        <w:pStyle w:val="3"/>
        <w:spacing w:line="480" w:lineRule="exact"/>
        <w:rPr>
          <w:rFonts w:eastAsia="標楷體"/>
          <w:lang w:eastAsia="zh-CN"/>
        </w:rPr>
      </w:pPr>
      <w:r>
        <w:rPr>
          <w:rFonts w:eastAsia="標楷體"/>
          <w:lang w:eastAsia="zh-CN"/>
        </w:rPr>
        <w:t>Spring</w:t>
      </w:r>
      <w:r>
        <w:rPr>
          <w:rFonts w:hint="eastAsia" w:eastAsia="標楷體"/>
          <w:lang w:eastAsia="zh-CN"/>
        </w:rPr>
        <w:t xml:space="preserve"> 201</w:t>
      </w:r>
      <w:r>
        <w:rPr>
          <w:rFonts w:eastAsia="標楷體"/>
          <w:lang w:eastAsia="zh-CN"/>
        </w:rPr>
        <w:t>8</w:t>
      </w:r>
    </w:p>
    <w:p>
      <w:pPr>
        <w:rPr>
          <w:rFonts w:ascii="Times New Roman" w:hAnsi="Times New Roman" w:cs="Times New Roman"/>
          <w:sz w:val="36"/>
          <w:szCs w:val="36"/>
        </w:rPr>
      </w:pPr>
      <w:r>
        <w:rPr>
          <w:rFonts w:ascii="Times New Roman" w:hAnsi="Times New Roman" w:cs="Times New Roman"/>
          <w:sz w:val="36"/>
          <w:szCs w:val="36"/>
        </w:rPr>
        <w:t>Instructor Information</w:t>
      </w:r>
      <w:r>
        <w:rPr>
          <w:rFonts w:hint="eastAsia" w:ascii="Times New Roman" w:hAnsi="Times New Roman" w:cs="Times New Roman"/>
          <w:sz w:val="36"/>
          <w:szCs w:val="36"/>
        </w:rPr>
        <w:t xml:space="preserve">                            </w:t>
      </w:r>
    </w:p>
    <w:tbl>
      <w:tblPr>
        <w:tblStyle w:val="6"/>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Instructor</w:t>
            </w:r>
          </w:p>
        </w:tc>
        <w:tc>
          <w:tcPr>
            <w:tcW w:w="5289" w:type="dxa"/>
          </w:tcPr>
          <w:p>
            <w:pPr>
              <w:spacing w:line="276" w:lineRule="auto"/>
              <w:rPr>
                <w:rFonts w:ascii="Times New Roman" w:hAnsi="Times New Roman" w:cs="Times New Roman"/>
              </w:rPr>
            </w:pPr>
            <w:r>
              <w:rPr>
                <w:rFonts w:ascii="Times New Roman" w:hAnsi="Times New Roman" w:cs="Times New Roman"/>
              </w:rPr>
              <w:t>Jacob Ley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E-mail</w:t>
            </w:r>
          </w:p>
        </w:tc>
        <w:tc>
          <w:tcPr>
            <w:tcW w:w="5289" w:type="dxa"/>
          </w:tcPr>
          <w:p>
            <w:pPr>
              <w:spacing w:line="276" w:lineRule="auto"/>
              <w:rPr>
                <w:rFonts w:ascii="Times New Roman" w:hAnsi="Times New Roman" w:cs="Times New Roman"/>
              </w:rPr>
            </w:pPr>
            <w:r>
              <w:rPr>
                <w:rFonts w:ascii="Times New Roman" w:hAnsi="Times New Roman" w:cs="Times New Roman"/>
              </w:rPr>
              <w:t>ajley82@gmail.com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Phone</w:t>
            </w:r>
          </w:p>
        </w:tc>
        <w:tc>
          <w:tcPr>
            <w:tcW w:w="5289" w:type="dxa"/>
          </w:tcPr>
          <w:p>
            <w:pPr>
              <w:spacing w:line="276" w:lineRule="auto"/>
              <w:rPr>
                <w:rFonts w:ascii="Times New Roman" w:hAnsi="Times New Roman" w:cs="Times New Roman"/>
              </w:rPr>
            </w:pPr>
            <w:r>
              <w:rPr>
                <w:rFonts w:ascii="Times New Roman" w:hAnsi="Times New Roman" w:cs="Times New Roman"/>
              </w:rPr>
              <w:t>135 3288 6353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WeChat/QQ</w:t>
            </w:r>
          </w:p>
        </w:tc>
        <w:tc>
          <w:tcPr>
            <w:tcW w:w="5289" w:type="dxa"/>
          </w:tcPr>
          <w:p>
            <w:pPr>
              <w:spacing w:line="276" w:lineRule="auto"/>
              <w:rPr>
                <w:rFonts w:ascii="Times New Roman" w:hAnsi="Times New Roman" w:cs="Times New Roman"/>
              </w:rPr>
            </w:pPr>
            <w:r>
              <w:rPr>
                <w:rFonts w:ascii="Times New Roman" w:hAnsi="Times New Roman" w:cs="Times New Roman"/>
              </w:rPr>
              <w:t>ajley82/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Office</w:t>
            </w:r>
          </w:p>
        </w:tc>
        <w:tc>
          <w:tcPr>
            <w:tcW w:w="5289" w:type="dxa"/>
          </w:tcPr>
          <w:p>
            <w:pPr>
              <w:spacing w:line="276" w:lineRule="auto"/>
              <w:rPr>
                <w:rFonts w:ascii="Times New Roman" w:hAnsi="Times New Roman" w:cs="Times New Roman"/>
              </w:rPr>
            </w:pPr>
            <w:r>
              <w:rPr>
                <w:rFonts w:ascii="Times New Roman" w:hAnsi="Times New Roman" w:cs="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Office Hours</w:t>
            </w:r>
          </w:p>
        </w:tc>
        <w:tc>
          <w:tcPr>
            <w:tcW w:w="5289" w:type="dxa"/>
          </w:tcPr>
          <w:p>
            <w:pPr>
              <w:spacing w:line="276" w:lineRule="auto"/>
              <w:rPr>
                <w:rFonts w:ascii="Times New Roman" w:hAnsi="Times New Roman" w:cs="Times New Roman"/>
              </w:rPr>
            </w:pPr>
            <w:r>
              <w:rPr>
                <w:rFonts w:ascii="Times New Roman" w:hAnsi="Times New Roman" w:cs="Times New Roman"/>
              </w:rPr>
              <w:t>By Appt.</w:t>
            </w:r>
          </w:p>
        </w:tc>
      </w:tr>
    </w:tbl>
    <w:p/>
    <w:p>
      <w:pPr>
        <w:rPr>
          <w:rFonts w:ascii="Times New Roman" w:hAnsi="Times New Roman" w:cs="Times New Roman"/>
          <w:sz w:val="36"/>
          <w:szCs w:val="36"/>
        </w:rPr>
      </w:pPr>
      <w:r>
        <w:rPr>
          <w:rFonts w:hint="eastAsia" w:ascii="Times New Roman" w:hAnsi="Times New Roman" w:cs="Times New Roman"/>
          <w:sz w:val="36"/>
          <w:szCs w:val="36"/>
        </w:rPr>
        <w:t>Student Information</w:t>
      </w:r>
    </w:p>
    <w:tbl>
      <w:tblPr>
        <w:tblStyle w:val="6"/>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vAlign w:val="top"/>
          </w:tcPr>
          <w:p>
            <w:pPr>
              <w:spacing w:line="276" w:lineRule="auto"/>
              <w:rPr>
                <w:rFonts w:ascii="Times New Roman" w:hAnsi="Times New Roman" w:cs="Times New Roman"/>
              </w:rPr>
            </w:pPr>
            <w:r>
              <w:rPr>
                <w:rFonts w:hint="eastAsia"/>
                <w:kern w:val="0"/>
              </w:rPr>
              <w:t>Entry Year</w:t>
            </w:r>
          </w:p>
        </w:tc>
        <w:tc>
          <w:tcPr>
            <w:tcW w:w="5289" w:type="dxa"/>
            <w:vAlign w:val="top"/>
          </w:tcPr>
          <w:p>
            <w:pPr>
              <w:spacing w:line="276" w:lineRule="auto"/>
              <w:rPr>
                <w:rFonts w:ascii="Times New Roman" w:hAnsi="Times New Roman" w:cs="Times New Roman"/>
              </w:rPr>
            </w:pPr>
            <w:r>
              <w:rPr>
                <w:rFonts w:hint="eastAsia"/>
                <w:kern w:val="0"/>
              </w:rPr>
              <w:t>201</w:t>
            </w:r>
            <w:r>
              <w:rPr>
                <w:rFonts w:hint="eastAsia" w:eastAsia="新細明體"/>
                <w:kern w:val="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vAlign w:val="top"/>
          </w:tcPr>
          <w:p>
            <w:pPr>
              <w:spacing w:line="276" w:lineRule="auto"/>
              <w:rPr>
                <w:rFonts w:ascii="Times New Roman" w:hAnsi="Times New Roman" w:cs="Times New Roman"/>
              </w:rPr>
            </w:pPr>
            <w:r>
              <w:rPr>
                <w:rFonts w:hint="eastAsia"/>
                <w:kern w:val="0"/>
              </w:rPr>
              <w:t xml:space="preserve">Level </w:t>
            </w:r>
          </w:p>
        </w:tc>
        <w:tc>
          <w:tcPr>
            <w:tcW w:w="5289" w:type="dxa"/>
            <w:vAlign w:val="top"/>
          </w:tcPr>
          <w:p>
            <w:pPr>
              <w:spacing w:line="276" w:lineRule="auto"/>
              <w:rPr>
                <w:rFonts w:ascii="Times New Roman" w:hAnsi="Times New Roman" w:cs="Times New Roman"/>
              </w:rPr>
            </w:pPr>
            <w:r>
              <w:rPr>
                <w:rFonts w:hint="eastAsia"/>
                <w:kern w:val="0"/>
              </w:rPr>
              <w:t>Undergraduate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vAlign w:val="top"/>
          </w:tcPr>
          <w:p>
            <w:pPr>
              <w:spacing w:line="276" w:lineRule="auto"/>
              <w:rPr>
                <w:rFonts w:ascii="Times New Roman" w:hAnsi="Times New Roman" w:cs="Times New Roman"/>
              </w:rPr>
            </w:pPr>
            <w:r>
              <w:rPr>
                <w:rFonts w:hint="eastAsia"/>
                <w:kern w:val="0"/>
              </w:rPr>
              <w:t xml:space="preserve">Major </w:t>
            </w:r>
          </w:p>
        </w:tc>
        <w:tc>
          <w:tcPr>
            <w:tcW w:w="5289" w:type="dxa"/>
            <w:vAlign w:val="top"/>
          </w:tcPr>
          <w:p>
            <w:pPr>
              <w:spacing w:line="276" w:lineRule="auto"/>
              <w:rPr>
                <w:rFonts w:ascii="Times New Roman" w:hAnsi="Times New Roman" w:cs="Times New Roman"/>
              </w:rPr>
            </w:pPr>
            <w:r>
              <w:rPr>
                <w:rFonts w:hint="eastAsia"/>
                <w:kern w:val="0"/>
              </w:rPr>
              <w:t>International Economics and Trade (International Business Industry-University International Program)</w:t>
            </w:r>
          </w:p>
        </w:tc>
      </w:tr>
    </w:tbl>
    <w:p/>
    <w:p>
      <w:pPr>
        <w:rPr>
          <w:rFonts w:ascii="Times New Roman" w:hAnsi="Times New Roman" w:cs="Times New Roman"/>
          <w:sz w:val="36"/>
          <w:szCs w:val="36"/>
        </w:rPr>
      </w:pPr>
      <w:r>
        <w:rPr>
          <w:rFonts w:ascii="Times New Roman" w:hAnsi="Times New Roman" w:cs="Times New Roman"/>
          <w:sz w:val="36"/>
          <w:szCs w:val="36"/>
        </w:rPr>
        <w:t>Course Information</w:t>
      </w:r>
    </w:p>
    <w:tbl>
      <w:tblPr>
        <w:tblStyle w:val="6"/>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Course Code</w:t>
            </w:r>
          </w:p>
        </w:tc>
        <w:tc>
          <w:tcPr>
            <w:tcW w:w="5289" w:type="dxa"/>
          </w:tcPr>
          <w:p>
            <w:pPr>
              <w:spacing w:line="276" w:lineRule="auto"/>
              <w:rPr>
                <w:rFonts w:ascii="Times New Roman" w:hAnsi="Times New Roman" w:cs="Times New Roman"/>
              </w:rPr>
            </w:pPr>
            <w:r>
              <w:rPr>
                <w:rFonts w:hint="eastAsia" w:ascii="Times New Roman" w:hAnsi="Times New Roman" w:cs="Times New Roman"/>
              </w:rPr>
              <w:t>088851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Course Title</w:t>
            </w:r>
          </w:p>
        </w:tc>
        <w:tc>
          <w:tcPr>
            <w:tcW w:w="5289" w:type="dxa"/>
          </w:tcPr>
          <w:p>
            <w:pPr>
              <w:spacing w:line="276" w:lineRule="auto"/>
              <w:rPr>
                <w:rFonts w:ascii="Times New Roman" w:hAnsi="Times New Roman" w:cs="Times New Roman"/>
              </w:rPr>
            </w:pPr>
            <w:r>
              <w:rPr>
                <w:rFonts w:ascii="Times New Roman" w:hAnsi="Times New Roman" w:cs="Times New Roman"/>
              </w:rPr>
              <w:t>Reading, Writing, and Translation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hint="eastAsia" w:ascii="Times New Roman" w:hAnsi="Times New Roman" w:cs="Times New Roman"/>
              </w:rPr>
              <w:t>Course Category</w:t>
            </w:r>
          </w:p>
        </w:tc>
        <w:tc>
          <w:tcPr>
            <w:tcW w:w="5289" w:type="dxa"/>
          </w:tcPr>
          <w:p>
            <w:pPr>
              <w:spacing w:line="276" w:lineRule="auto"/>
              <w:rPr>
                <w:rFonts w:ascii="Times New Roman" w:hAnsi="Times New Roman" w:eastAsia="MS Gothic" w:cs="Times New Roman"/>
                <w:color w:val="000000"/>
              </w:rPr>
            </w:pPr>
            <w:r>
              <w:rPr>
                <w:rFonts w:ascii="Wingdings" w:hAnsi="Wingdings" w:eastAsia="MS Gothic"/>
                <w:color w:val="000000"/>
              </w:rPr>
              <w:t></w:t>
            </w:r>
            <w:r>
              <w:rPr>
                <w:rFonts w:hint="eastAsia" w:ascii="Times New Roman" w:hAnsi="Times New Roman" w:eastAsia="MS Gothic" w:cs="Times New Roman"/>
                <w:color w:val="000000"/>
              </w:rPr>
              <w:t xml:space="preserve">Compulsory     </w:t>
            </w:r>
            <w:r>
              <w:rPr>
                <w:rFonts w:ascii="MS Gothic" w:hAnsi="MS Gothic" w:eastAsia="MS Gothic"/>
                <w:color w:val="000000"/>
              </w:rPr>
              <w:t>☐</w:t>
            </w:r>
            <w:r>
              <w:rPr>
                <w:rFonts w:hint="eastAsia" w:ascii="Times New Roman" w:hAnsi="Times New Roman" w:cs="Times New Roman"/>
              </w:rPr>
              <w:t>Elective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hint="eastAsia" w:ascii="Times New Roman" w:hAnsi="Times New Roman" w:cs="Times New Roman"/>
              </w:rPr>
              <w:t>Credit(s)</w:t>
            </w:r>
          </w:p>
        </w:tc>
        <w:tc>
          <w:tcPr>
            <w:tcW w:w="5289" w:type="dxa"/>
          </w:tcPr>
          <w:p>
            <w:pPr>
              <w:spacing w:line="276" w:lineRule="auto"/>
              <w:rPr>
                <w:rFonts w:ascii="Times New Roman" w:hAnsi="Times New Roman" w:eastAsia="MS Gothic" w:cs="Times New Roman"/>
                <w:color w:val="000000"/>
              </w:rPr>
            </w:pPr>
            <w:r>
              <w:rPr>
                <w:rFonts w:ascii="Times New Roman" w:hAnsi="Times New Roman" w:eastAsia="MS Gothic" w:cs="Times New Roman"/>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hint="eastAsia" w:ascii="Times New Roman" w:hAnsi="Times New Roman" w:cs="Times New Roman"/>
              </w:rPr>
              <w:t xml:space="preserve">Total Hours </w:t>
            </w:r>
          </w:p>
        </w:tc>
        <w:tc>
          <w:tcPr>
            <w:tcW w:w="5289" w:type="dxa"/>
          </w:tcPr>
          <w:p>
            <w:pPr>
              <w:spacing w:line="276" w:lineRule="auto"/>
              <w:rPr>
                <w:rFonts w:ascii="Times New Roman" w:hAnsi="Times New Roman" w:cs="Times New Roman"/>
              </w:rPr>
            </w:pPr>
            <w:r>
              <w:rPr>
                <w:rFonts w:hint="eastAsia" w:ascii="Times New Roman" w:hAnsi="Times New Roman" w:cs="Times New Roma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hint="eastAsia" w:ascii="Times New Roman" w:hAnsi="Times New Roman" w:cs="Times New Roman"/>
              </w:rPr>
              <w:t>Hours per week</w:t>
            </w:r>
          </w:p>
        </w:tc>
        <w:tc>
          <w:tcPr>
            <w:tcW w:w="5289" w:type="dxa"/>
          </w:tcPr>
          <w:p>
            <w:pPr>
              <w:spacing w:line="276" w:lineRule="auto"/>
              <w:rPr>
                <w:rFonts w:ascii="Times New Roman" w:hAnsi="Times New Roman" w:cs="Times New Roman"/>
              </w:rPr>
            </w:pPr>
            <w:r>
              <w:rPr>
                <w:rFonts w:hint="eastAsia" w:ascii="Times New Roman" w:hAnsi="Times New Roman"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hint="eastAsia" w:ascii="Times New Roman" w:hAnsi="Times New Roman" w:cs="Times New Roman"/>
              </w:rPr>
              <w:t>Practical Hours</w:t>
            </w:r>
          </w:p>
        </w:tc>
        <w:tc>
          <w:tcPr>
            <w:tcW w:w="5289" w:type="dxa"/>
          </w:tcPr>
          <w:p>
            <w:pPr>
              <w:spacing w:line="276" w:lineRule="auto"/>
              <w:rPr>
                <w:rFonts w:ascii="Times New Roman" w:hAnsi="Times New Roman" w:cs="Times New Roman"/>
              </w:rPr>
            </w:pPr>
            <w:r>
              <w:rPr>
                <w:rFonts w:ascii="Times New Roman" w:hAnsi="Times New Roman"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hint="eastAsia" w:ascii="Times New Roman" w:hAnsi="Times New Roman" w:cs="Times New Roman"/>
              </w:rPr>
              <w:t>Lab Practice Hours</w:t>
            </w:r>
          </w:p>
        </w:tc>
        <w:tc>
          <w:tcPr>
            <w:tcW w:w="5289" w:type="dxa"/>
          </w:tcPr>
          <w:p>
            <w:pPr>
              <w:spacing w:line="276" w:lineRule="auto"/>
              <w:rPr>
                <w:rFonts w:ascii="Times New Roman" w:hAnsi="Times New Roman" w:cs="Times New Roman"/>
              </w:rPr>
            </w:pPr>
            <w:r>
              <w:rPr>
                <w:rFonts w:hint="eastAsia" w:ascii="Times New Roman" w:hAnsi="Times New Roman" w:cs="Times New Roma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Classroom</w:t>
            </w:r>
          </w:p>
        </w:tc>
        <w:tc>
          <w:tcPr>
            <w:tcW w:w="5289" w:type="dxa"/>
          </w:tcPr>
          <w:p>
            <w:pPr>
              <w:spacing w:line="276" w:lineRule="auto"/>
              <w:rPr>
                <w:rFonts w:ascii="Times New Roman" w:hAnsi="Times New Roman" w:cs="Times New Roman"/>
              </w:rPr>
            </w:pPr>
            <w:r>
              <w:rPr>
                <w:rFonts w:ascii="Times New Roman" w:hAnsi="Times New Roman" w:cs="Times New Roman"/>
              </w:rPr>
              <w:t>1309/1308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Time</w:t>
            </w:r>
          </w:p>
        </w:tc>
        <w:tc>
          <w:tcPr>
            <w:tcW w:w="5289" w:type="dxa"/>
          </w:tcPr>
          <w:p>
            <w:pPr>
              <w:spacing w:line="276" w:lineRule="auto"/>
              <w:rPr>
                <w:rFonts w:ascii="Times New Roman" w:hAnsi="Times New Roman" w:cs="Times New Roman"/>
              </w:rPr>
            </w:pPr>
            <w:r>
              <w:rPr>
                <w:rStyle w:val="11"/>
                <w:rFonts w:ascii="Times New Roman" w:hAnsi="Times New Roman" w:cs="Times New Roman"/>
                <w:lang w:val="en"/>
              </w:rPr>
              <w:t>Wednesday 1-2; Friday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Required Textbook</w:t>
            </w:r>
          </w:p>
        </w:tc>
        <w:tc>
          <w:tcPr>
            <w:tcW w:w="5289" w:type="dxa"/>
          </w:tcPr>
          <w:p>
            <w:pPr>
              <w:pStyle w:val="10"/>
              <w:tabs>
                <w:tab w:val="left" w:pos="1440"/>
              </w:tabs>
              <w:spacing w:after="0" w:line="0" w:lineRule="atLeast"/>
              <w:outlineLvl w:val="0"/>
              <w:rPr>
                <w:szCs w:val="24"/>
              </w:rPr>
            </w:pPr>
            <w:r>
              <w:rPr>
                <w:rFonts w:eastAsia="Times New Roman"/>
                <w:i/>
                <w:szCs w:val="24"/>
                <w:lang w:val="en"/>
              </w:rPr>
              <w:t>New World Interactive English 2</w:t>
            </w:r>
            <w:r>
              <w:rPr>
                <w:rFonts w:eastAsia="Times New Roman"/>
                <w:szCs w:val="24"/>
                <w:lang w:val="en"/>
              </w:rPr>
              <w:t xml:space="preserve"> (2017 edition) by National Geograp</w:t>
            </w:r>
            <w:bookmarkStart w:id="0" w:name="_GoBack"/>
            <w:bookmarkEnd w:id="0"/>
            <w:r>
              <w:rPr>
                <w:rFonts w:eastAsia="Times New Roman"/>
                <w:szCs w:val="24"/>
                <w:lang w:val="en"/>
              </w:rPr>
              <w:t>hic Learning, published by Tsinghua University Press.</w:t>
            </w:r>
          </w:p>
          <w:p>
            <w:pPr>
              <w:spacing w:line="276" w:lineRule="auto"/>
              <w:jc w:val="lef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Supplementary Materials</w:t>
            </w:r>
          </w:p>
        </w:tc>
        <w:tc>
          <w:tcPr>
            <w:tcW w:w="5289" w:type="dxa"/>
          </w:tcPr>
          <w:p>
            <w:pPr>
              <w:spacing w:line="276" w:lineRule="auto"/>
              <w:jc w:val="left"/>
              <w:rPr>
                <w:rFonts w:ascii="Times New Roman" w:hAnsi="Times New Roman" w:cs="Times New Roman"/>
              </w:rPr>
            </w:pPr>
            <w:r>
              <w:rPr>
                <w:rFonts w:ascii="Times New Roman" w:hAnsi="Times New Roman" w:cs="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tcPr>
          <w:p>
            <w:pPr>
              <w:spacing w:line="276" w:lineRule="auto"/>
              <w:rPr>
                <w:rFonts w:ascii="Times New Roman" w:hAnsi="Times New Roman" w:cs="Times New Roman"/>
              </w:rPr>
            </w:pPr>
            <w:r>
              <w:rPr>
                <w:rFonts w:ascii="Times New Roman" w:hAnsi="Times New Roman" w:cs="Times New Roman"/>
              </w:rPr>
              <w:t>Prerequisites</w:t>
            </w:r>
          </w:p>
        </w:tc>
        <w:tc>
          <w:tcPr>
            <w:tcW w:w="5289" w:type="dxa"/>
          </w:tcPr>
          <w:p>
            <w:pPr>
              <w:spacing w:line="276" w:lineRule="auto"/>
              <w:jc w:val="left"/>
              <w:rPr>
                <w:rFonts w:ascii="Times New Roman" w:hAnsi="Times New Roman" w:cs="Times New Roman"/>
              </w:rPr>
            </w:pPr>
            <w:r>
              <w:rPr>
                <w:rFonts w:ascii="Times New Roman" w:hAnsi="Times New Roman" w:cs="Times New Roman"/>
              </w:rPr>
              <w:t>Reading, Writing, and Translation 1</w:t>
            </w:r>
          </w:p>
        </w:tc>
      </w:tr>
    </w:tbl>
    <w:p>
      <w:pPr>
        <w:rPr>
          <w:rFonts w:ascii="Times New Roman" w:hAnsi="Times New Roman" w:cs="Times New Roman"/>
        </w:rPr>
      </w:pPr>
    </w:p>
    <w:p>
      <w:pPr>
        <w:rPr>
          <w:rFonts w:ascii="Times New Roman" w:hAnsi="Times New Roman" w:cs="Times New Roman"/>
          <w:sz w:val="36"/>
          <w:szCs w:val="36"/>
        </w:rPr>
      </w:pPr>
      <w:r>
        <w:rPr>
          <w:rFonts w:hint="eastAsia" w:ascii="Times New Roman" w:hAnsi="Times New Roman" w:cs="Times New Roman"/>
          <w:sz w:val="36"/>
          <w:szCs w:val="36"/>
        </w:rPr>
        <w:t>Assessment and Grading</w:t>
      </w:r>
    </w:p>
    <w:tbl>
      <w:tblPr>
        <w:tblStyle w:val="5"/>
        <w:tblW w:w="9401" w:type="dxa"/>
        <w:jc w:val="center"/>
        <w:tblInd w:w="0" w:type="dxa"/>
        <w:tblLayout w:type="fixed"/>
        <w:tblCellMar>
          <w:top w:w="0" w:type="dxa"/>
          <w:left w:w="10" w:type="dxa"/>
          <w:bottom w:w="0" w:type="dxa"/>
          <w:right w:w="10" w:type="dxa"/>
        </w:tblCellMar>
      </w:tblPr>
      <w:tblGrid>
        <w:gridCol w:w="2274"/>
        <w:gridCol w:w="4795"/>
        <w:gridCol w:w="2332"/>
      </w:tblGrid>
      <w:tr>
        <w:tblPrEx>
          <w:tblLayout w:type="fixed"/>
        </w:tblPrEx>
        <w:trPr>
          <w:trHeight w:val="340" w:hRule="atLeast"/>
          <w:jc w:val="center"/>
        </w:trPr>
        <w:tc>
          <w:tcPr>
            <w:tcW w:w="7069" w:type="dxa"/>
            <w:gridSpan w:val="2"/>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ind w:left="180"/>
              <w:jc w:val="center"/>
              <w:rPr>
                <w:szCs w:val="24"/>
              </w:rPr>
            </w:pPr>
            <w:r>
              <w:rPr>
                <w:rFonts w:ascii="Times New Roman" w:hAnsi="Times New Roman" w:cs="Times New Roman"/>
              </w:rPr>
              <w:t>Assignments</w:t>
            </w:r>
          </w:p>
        </w:tc>
        <w:tc>
          <w:tcPr>
            <w:tcW w:w="2332"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ind w:left="180"/>
              <w:jc w:val="center"/>
              <w:rPr>
                <w:szCs w:val="24"/>
              </w:rPr>
            </w:pPr>
            <w:r>
              <w:rPr>
                <w:rFonts w:eastAsia="SimSun"/>
                <w:szCs w:val="24"/>
              </w:rPr>
              <w:t>Percentages</w:t>
            </w:r>
          </w:p>
        </w:tc>
      </w:tr>
      <w:tr>
        <w:tblPrEx>
          <w:tblLayout w:type="fixed"/>
          <w:tblCellMar>
            <w:top w:w="0" w:type="dxa"/>
            <w:left w:w="10" w:type="dxa"/>
            <w:bottom w:w="0" w:type="dxa"/>
            <w:right w:w="10" w:type="dxa"/>
          </w:tblCellMar>
        </w:tblPrEx>
        <w:trPr>
          <w:trHeight w:val="340" w:hRule="atLeast"/>
          <w:jc w:val="center"/>
        </w:trPr>
        <w:tc>
          <w:tcPr>
            <w:tcW w:w="227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Classroom conditions and discussion</w:t>
            </w:r>
          </w:p>
        </w:tc>
        <w:tc>
          <w:tcPr>
            <w:tcW w:w="4795"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Times New Roman"/>
                <w:szCs w:val="24"/>
                <w:lang w:val="en"/>
              </w:rPr>
              <w:t xml:space="preserve">All students begin the semester with 10 points in this category. Students are expected to attend all classes and be adequately prepared for each class. This includes bringing the textbook to class. Marks will be deducted if the student is not in class or does not have his/her textbook in class. </w:t>
            </w:r>
            <w:r>
              <w:rPr>
                <w:rFonts w:eastAsia="Times New Roman"/>
                <w:szCs w:val="24"/>
              </w:rPr>
              <w:t>Students are expected to actively participate in all classroom activities, including discussions, role plays, games, and listening exercises. Marks will be deducted for inattention in class.</w:t>
            </w:r>
          </w:p>
        </w:tc>
        <w:tc>
          <w:tcPr>
            <w:tcW w:w="2332"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ind w:left="180"/>
              <w:rPr>
                <w:rFonts w:eastAsia="SimSun"/>
                <w:szCs w:val="24"/>
              </w:rPr>
            </w:pPr>
            <w:r>
              <w:rPr>
                <w:rFonts w:eastAsia="SimSun"/>
                <w:szCs w:val="24"/>
              </w:rPr>
              <w:t>10</w:t>
            </w:r>
          </w:p>
        </w:tc>
      </w:tr>
      <w:tr>
        <w:tblPrEx>
          <w:tblLayout w:type="fixed"/>
          <w:tblCellMar>
            <w:top w:w="0" w:type="dxa"/>
            <w:left w:w="10" w:type="dxa"/>
            <w:bottom w:w="0" w:type="dxa"/>
            <w:right w:w="10" w:type="dxa"/>
          </w:tblCellMar>
        </w:tblPrEx>
        <w:trPr>
          <w:trHeight w:val="340" w:hRule="atLeast"/>
          <w:jc w:val="center"/>
        </w:trPr>
        <w:tc>
          <w:tcPr>
            <w:tcW w:w="227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Times New Roman"/>
                <w:szCs w:val="24"/>
              </w:rPr>
              <w:t>Homework, unit tests and dictation, group and individual assignments</w:t>
            </w:r>
          </w:p>
        </w:tc>
        <w:tc>
          <w:tcPr>
            <w:tcW w:w="4795"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There will be daily journal entries, ongoing homework assignments, and several group and individual assignments during the semester. There will be one in-class essay as well. These will be graded and the marks compiled to equal 60% of the final grade.</w:t>
            </w:r>
          </w:p>
        </w:tc>
        <w:tc>
          <w:tcPr>
            <w:tcW w:w="2332"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ind w:left="180"/>
              <w:rPr>
                <w:rFonts w:eastAsia="SimSun"/>
                <w:szCs w:val="24"/>
              </w:rPr>
            </w:pPr>
            <w:r>
              <w:rPr>
                <w:rFonts w:eastAsia="SimSun"/>
                <w:szCs w:val="24"/>
              </w:rPr>
              <w:t>60</w:t>
            </w:r>
          </w:p>
        </w:tc>
      </w:tr>
      <w:tr>
        <w:tblPrEx>
          <w:tblLayout w:type="fixed"/>
          <w:tblCellMar>
            <w:top w:w="0" w:type="dxa"/>
            <w:left w:w="10" w:type="dxa"/>
            <w:bottom w:w="0" w:type="dxa"/>
            <w:right w:w="10" w:type="dxa"/>
          </w:tblCellMar>
        </w:tblPrEx>
        <w:trPr>
          <w:trHeight w:val="340" w:hRule="atLeast"/>
          <w:jc w:val="center"/>
        </w:trPr>
        <w:tc>
          <w:tcPr>
            <w:tcW w:w="227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Final Exam</w:t>
            </w:r>
          </w:p>
        </w:tc>
        <w:tc>
          <w:tcPr>
            <w:tcW w:w="4795"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napToGrid w:val="0"/>
              <w:spacing w:line="240" w:lineRule="atLeast"/>
              <w:ind w:left="180"/>
              <w:rPr>
                <w:rFonts w:ascii="Times New Roman" w:hAnsi="Times New Roman" w:eastAsia="Times New Roman" w:cs="Times New Roman"/>
                <w:lang w:val="en"/>
              </w:rPr>
            </w:pPr>
            <w:r>
              <w:rPr>
                <w:rFonts w:ascii="Times New Roman" w:hAnsi="Times New Roman" w:eastAsia="Times New Roman" w:cs="Times New Roman"/>
                <w:lang w:val="en"/>
              </w:rPr>
              <w:t>Students will complete multiple choice, fill in the blank, true/false, short answer, and essay questions based upon the information contained on the exam or learned during the semester.</w:t>
            </w:r>
          </w:p>
        </w:tc>
        <w:tc>
          <w:tcPr>
            <w:tcW w:w="2332"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ind w:left="180"/>
              <w:rPr>
                <w:rFonts w:eastAsia="SimSun"/>
                <w:szCs w:val="24"/>
              </w:rPr>
            </w:pPr>
            <w:r>
              <w:rPr>
                <w:rFonts w:eastAsia="SimSun"/>
                <w:szCs w:val="24"/>
              </w:rPr>
              <w:t>30</w:t>
            </w:r>
          </w:p>
        </w:tc>
      </w:tr>
    </w:tbl>
    <w:p/>
    <w:p>
      <w:pPr>
        <w:spacing w:line="276" w:lineRule="auto"/>
        <w:rPr>
          <w:rFonts w:ascii="Times New Roman" w:hAnsi="Times New Roman" w:cs="Times New Roman"/>
          <w:sz w:val="36"/>
          <w:szCs w:val="36"/>
        </w:rPr>
      </w:pPr>
      <w:r>
        <w:rPr>
          <w:rFonts w:ascii="Times New Roman" w:hAnsi="Times New Roman" w:cs="Times New Roman"/>
          <w:sz w:val="36"/>
          <w:szCs w:val="36"/>
        </w:rPr>
        <w:t>Course Description</w:t>
      </w:r>
    </w:p>
    <w:p>
      <w:pPr>
        <w:spacing w:line="276" w:lineRule="auto"/>
        <w:rPr>
          <w:rFonts w:ascii="Times New Roman" w:hAnsi="Times New Roman" w:cs="Times New Roman"/>
          <w:lang w:val="en"/>
        </w:rPr>
      </w:pPr>
      <w:r>
        <w:rPr>
          <w:rFonts w:ascii="Times New Roman" w:hAnsi="Times New Roman" w:eastAsia="SimSun" w:cs="Times New Roman"/>
        </w:rPr>
        <w:t xml:space="preserve">The course is an interactive course designed to maximize students’ reading, writing, and comprehension ability, increase vocabulary, and provide numerous opportunities for communicating in the target language. </w:t>
      </w:r>
      <w:r>
        <w:rPr>
          <w:rStyle w:val="11"/>
          <w:rFonts w:ascii="Times New Roman" w:hAnsi="Times New Roman" w:cs="Times New Roman"/>
          <w:lang w:val="en"/>
        </w:rPr>
        <w:t>The course is designed</w:t>
      </w:r>
      <w:r>
        <w:rPr>
          <w:rFonts w:ascii="Times New Roman" w:hAnsi="Times New Roman" w:cs="Times New Roman"/>
          <w:lang w:val="en"/>
        </w:rPr>
        <w:t xml:space="preserve"> </w:t>
      </w:r>
      <w:r>
        <w:rPr>
          <w:rStyle w:val="11"/>
          <w:rFonts w:ascii="Times New Roman" w:hAnsi="Times New Roman" w:cs="Times New Roman"/>
          <w:lang w:val="en"/>
        </w:rPr>
        <w:t>to</w:t>
      </w:r>
      <w:r>
        <w:rPr>
          <w:rFonts w:ascii="Times New Roman" w:hAnsi="Times New Roman" w:cs="Times New Roman"/>
          <w:lang w:val="en"/>
        </w:rPr>
        <w:t xml:space="preserve"> </w:t>
      </w:r>
      <w:r>
        <w:rPr>
          <w:rStyle w:val="11"/>
          <w:rFonts w:ascii="Times New Roman" w:hAnsi="Times New Roman" w:cs="Times New Roman"/>
          <w:lang w:val="en"/>
        </w:rPr>
        <w:t>improve</w:t>
      </w:r>
      <w:r>
        <w:rPr>
          <w:rFonts w:ascii="Times New Roman" w:hAnsi="Times New Roman" w:cs="Times New Roman"/>
          <w:lang w:val="en"/>
        </w:rPr>
        <w:t xml:space="preserve"> </w:t>
      </w:r>
      <w:r>
        <w:rPr>
          <w:rStyle w:val="11"/>
          <w:rFonts w:ascii="Times New Roman" w:hAnsi="Times New Roman" w:cs="Times New Roman"/>
          <w:lang w:val="en"/>
        </w:rPr>
        <w:t>the</w:t>
      </w:r>
      <w:r>
        <w:rPr>
          <w:rFonts w:ascii="Times New Roman" w:hAnsi="Times New Roman" w:cs="Times New Roman"/>
          <w:lang w:val="en"/>
        </w:rPr>
        <w:t xml:space="preserve"> </w:t>
      </w:r>
      <w:r>
        <w:rPr>
          <w:rStyle w:val="11"/>
          <w:rFonts w:ascii="Times New Roman" w:hAnsi="Times New Roman" w:cs="Times New Roman"/>
          <w:lang w:val="en"/>
        </w:rPr>
        <w:t>overall quality of students</w:t>
      </w:r>
      <w:r>
        <w:rPr>
          <w:rFonts w:ascii="Times New Roman" w:hAnsi="Times New Roman" w:cs="Times New Roman"/>
          <w:lang w:val="en"/>
        </w:rPr>
        <w:t xml:space="preserve"> </w:t>
      </w:r>
      <w:r>
        <w:rPr>
          <w:rStyle w:val="11"/>
          <w:rFonts w:ascii="Times New Roman" w:hAnsi="Times New Roman" w:cs="Times New Roman"/>
          <w:lang w:val="en"/>
        </w:rPr>
        <w:t>towards</w:t>
      </w:r>
      <w:r>
        <w:rPr>
          <w:rFonts w:ascii="Times New Roman" w:hAnsi="Times New Roman" w:cs="Times New Roman"/>
          <w:lang w:val="en"/>
        </w:rPr>
        <w:t xml:space="preserve"> </w:t>
      </w:r>
      <w:r>
        <w:rPr>
          <w:rStyle w:val="11"/>
          <w:rFonts w:ascii="Times New Roman" w:hAnsi="Times New Roman" w:cs="Times New Roman"/>
          <w:lang w:val="en"/>
        </w:rPr>
        <w:t>international talents</w:t>
      </w:r>
      <w:r>
        <w:rPr>
          <w:rFonts w:ascii="Times New Roman" w:hAnsi="Times New Roman" w:cs="Times New Roman"/>
          <w:lang w:val="en"/>
        </w:rPr>
        <w:t xml:space="preserve">. </w:t>
      </w:r>
      <w:r>
        <w:rPr>
          <w:rStyle w:val="11"/>
          <w:rFonts w:ascii="Times New Roman" w:hAnsi="Times New Roman" w:cs="Times New Roman"/>
          <w:lang w:val="en"/>
        </w:rPr>
        <w:t>Students are expected to take an active role and be advocates in their own learning using their interests, life experiences and cognitive levels. Through</w:t>
      </w:r>
      <w:r>
        <w:rPr>
          <w:rFonts w:ascii="Times New Roman" w:hAnsi="Times New Roman" w:cs="Times New Roman"/>
          <w:lang w:val="en"/>
        </w:rPr>
        <w:t xml:space="preserve"> </w:t>
      </w:r>
      <w:r>
        <w:rPr>
          <w:rStyle w:val="11"/>
          <w:rFonts w:ascii="Times New Roman" w:hAnsi="Times New Roman" w:cs="Times New Roman"/>
          <w:lang w:val="en"/>
        </w:rPr>
        <w:t>practice</w:t>
      </w:r>
      <w:r>
        <w:rPr>
          <w:rFonts w:ascii="Times New Roman" w:hAnsi="Times New Roman" w:cs="Times New Roman"/>
          <w:lang w:val="en"/>
        </w:rPr>
        <w:t xml:space="preserve">, </w:t>
      </w:r>
      <w:r>
        <w:rPr>
          <w:rStyle w:val="11"/>
          <w:rFonts w:ascii="Times New Roman" w:hAnsi="Times New Roman" w:cs="Times New Roman"/>
          <w:lang w:val="en"/>
        </w:rPr>
        <w:t>participation,</w:t>
      </w:r>
      <w:r>
        <w:rPr>
          <w:rFonts w:ascii="Times New Roman" w:hAnsi="Times New Roman" w:cs="Times New Roman"/>
          <w:lang w:val="en"/>
        </w:rPr>
        <w:t xml:space="preserve"> </w:t>
      </w:r>
      <w:r>
        <w:rPr>
          <w:rStyle w:val="11"/>
          <w:rFonts w:ascii="Times New Roman" w:hAnsi="Times New Roman" w:cs="Times New Roman"/>
          <w:lang w:val="en"/>
        </w:rPr>
        <w:t>cooperation and exchanges</w:t>
      </w:r>
      <w:r>
        <w:rPr>
          <w:rFonts w:ascii="Times New Roman" w:hAnsi="Times New Roman" w:cs="Times New Roman"/>
          <w:lang w:val="en"/>
        </w:rPr>
        <w:t xml:space="preserve">, </w:t>
      </w:r>
      <w:r>
        <w:rPr>
          <w:rStyle w:val="11"/>
          <w:rFonts w:ascii="Times New Roman" w:hAnsi="Times New Roman" w:cs="Times New Roman"/>
          <w:lang w:val="en"/>
        </w:rPr>
        <w:t>students will develop the ability to use English comprehensively.</w:t>
      </w:r>
      <w:r>
        <w:rPr>
          <w:rFonts w:ascii="Times New Roman" w:hAnsi="Times New Roman" w:cs="Times New Roman"/>
          <w:lang w:val="en"/>
        </w:rPr>
        <w:t xml:space="preserve"> A c</w:t>
      </w:r>
      <w:r>
        <w:rPr>
          <w:rStyle w:val="11"/>
          <w:rFonts w:ascii="Times New Roman" w:hAnsi="Times New Roman" w:cs="Times New Roman"/>
          <w:lang w:val="en"/>
        </w:rPr>
        <w:t>ooperative learning</w:t>
      </w:r>
      <w:r>
        <w:rPr>
          <w:rFonts w:ascii="Times New Roman" w:hAnsi="Times New Roman" w:cs="Times New Roman"/>
          <w:lang w:val="en"/>
        </w:rPr>
        <w:t xml:space="preserve"> </w:t>
      </w:r>
      <w:r>
        <w:rPr>
          <w:rStyle w:val="11"/>
          <w:rFonts w:ascii="Times New Roman" w:hAnsi="Times New Roman" w:cs="Times New Roman"/>
          <w:lang w:val="en"/>
        </w:rPr>
        <w:t>approach allows</w:t>
      </w:r>
      <w:r>
        <w:rPr>
          <w:rFonts w:ascii="Times New Roman" w:hAnsi="Times New Roman" w:cs="Times New Roman"/>
          <w:lang w:val="en"/>
        </w:rPr>
        <w:t xml:space="preserve"> </w:t>
      </w:r>
      <w:r>
        <w:rPr>
          <w:rStyle w:val="11"/>
          <w:rFonts w:ascii="Times New Roman" w:hAnsi="Times New Roman" w:cs="Times New Roman"/>
          <w:lang w:val="en"/>
        </w:rPr>
        <w:t>students to</w:t>
      </w:r>
      <w:r>
        <w:rPr>
          <w:rFonts w:ascii="Times New Roman" w:hAnsi="Times New Roman" w:cs="Times New Roman"/>
          <w:lang w:val="en"/>
        </w:rPr>
        <w:t xml:space="preserve"> use </w:t>
      </w:r>
      <w:r>
        <w:rPr>
          <w:rStyle w:val="11"/>
          <w:rFonts w:ascii="Times New Roman" w:hAnsi="Times New Roman" w:cs="Times New Roman"/>
          <w:lang w:val="en"/>
        </w:rPr>
        <w:t>teamwork; independent learning</w:t>
      </w:r>
      <w:r>
        <w:rPr>
          <w:rFonts w:ascii="Times New Roman" w:hAnsi="Times New Roman" w:cs="Times New Roman"/>
          <w:lang w:val="en"/>
        </w:rPr>
        <w:t xml:space="preserve"> </w:t>
      </w:r>
      <w:r>
        <w:rPr>
          <w:rStyle w:val="11"/>
          <w:rFonts w:ascii="Times New Roman" w:hAnsi="Times New Roman" w:cs="Times New Roman"/>
          <w:lang w:val="en"/>
        </w:rPr>
        <w:t>activities</w:t>
      </w:r>
      <w:r>
        <w:rPr>
          <w:rFonts w:ascii="Times New Roman" w:hAnsi="Times New Roman" w:cs="Times New Roman"/>
          <w:lang w:val="en"/>
        </w:rPr>
        <w:t xml:space="preserve"> </w:t>
      </w:r>
      <w:r>
        <w:rPr>
          <w:rStyle w:val="11"/>
          <w:rFonts w:ascii="Times New Roman" w:hAnsi="Times New Roman" w:cs="Times New Roman"/>
          <w:lang w:val="en"/>
        </w:rPr>
        <w:t>develop students'</w:t>
      </w:r>
      <w:r>
        <w:rPr>
          <w:rFonts w:ascii="Times New Roman" w:hAnsi="Times New Roman" w:cs="Times New Roman"/>
          <w:lang w:val="en"/>
        </w:rPr>
        <w:t xml:space="preserve"> </w:t>
      </w:r>
      <w:r>
        <w:rPr>
          <w:rStyle w:val="11"/>
          <w:rFonts w:ascii="Times New Roman" w:hAnsi="Times New Roman" w:cs="Times New Roman"/>
          <w:lang w:val="en"/>
        </w:rPr>
        <w:t>self-</w:t>
      </w:r>
      <w:r>
        <w:rPr>
          <w:rFonts w:ascii="Times New Roman" w:hAnsi="Times New Roman" w:cs="Times New Roman"/>
          <w:lang w:val="en"/>
        </w:rPr>
        <w:t xml:space="preserve">planning, </w:t>
      </w:r>
      <w:r>
        <w:rPr>
          <w:rStyle w:val="11"/>
          <w:rFonts w:ascii="Times New Roman" w:hAnsi="Times New Roman" w:cs="Times New Roman"/>
          <w:lang w:val="en"/>
        </w:rPr>
        <w:t>self-</w:t>
      </w:r>
      <w:r>
        <w:rPr>
          <w:rFonts w:ascii="Times New Roman" w:hAnsi="Times New Roman" w:cs="Times New Roman"/>
          <w:lang w:val="en"/>
        </w:rPr>
        <w:t xml:space="preserve">direction, </w:t>
      </w:r>
      <w:r>
        <w:rPr>
          <w:rStyle w:val="11"/>
          <w:rFonts w:ascii="Times New Roman" w:hAnsi="Times New Roman" w:cs="Times New Roman"/>
          <w:lang w:val="en"/>
        </w:rPr>
        <w:t>self-regulation and</w:t>
      </w:r>
      <w:r>
        <w:rPr>
          <w:rFonts w:ascii="Times New Roman" w:hAnsi="Times New Roman" w:cs="Times New Roman"/>
          <w:lang w:val="en"/>
        </w:rPr>
        <w:t xml:space="preserve"> </w:t>
      </w:r>
      <w:r>
        <w:rPr>
          <w:rStyle w:val="11"/>
          <w:rFonts w:ascii="Times New Roman" w:hAnsi="Times New Roman" w:cs="Times New Roman"/>
          <w:lang w:val="en"/>
        </w:rPr>
        <w:t>self</w:t>
      </w:r>
      <w:r>
        <w:rPr>
          <w:rStyle w:val="12"/>
          <w:rFonts w:ascii="Times New Roman" w:hAnsi="Times New Roman" w:cs="Times New Roman"/>
          <w:lang w:val="en"/>
        </w:rPr>
        <w:t>-</w:t>
      </w:r>
      <w:r>
        <w:rPr>
          <w:rFonts w:ascii="Times New Roman" w:hAnsi="Times New Roman" w:cs="Times New Roman"/>
          <w:lang w:val="en"/>
        </w:rPr>
        <w:t>control.</w:t>
      </w:r>
    </w:p>
    <w:p>
      <w:pPr>
        <w:spacing w:line="276" w:lineRule="auto"/>
        <w:rPr>
          <w:rFonts w:ascii="Times New Roman" w:hAnsi="Times New Roman" w:cs="Times New Roman"/>
          <w:sz w:val="36"/>
          <w:szCs w:val="36"/>
        </w:rPr>
      </w:pPr>
      <w:r>
        <w:rPr>
          <w:rFonts w:ascii="Times New Roman" w:hAnsi="Times New Roman" w:cs="Times New Roman"/>
          <w:sz w:val="36"/>
          <w:szCs w:val="36"/>
        </w:rPr>
        <w:t>Course Objectives</w:t>
      </w:r>
    </w:p>
    <w:p>
      <w:pPr>
        <w:pStyle w:val="10"/>
        <w:tabs>
          <w:tab w:val="left" w:pos="1440"/>
        </w:tabs>
        <w:spacing w:after="0" w:line="0" w:lineRule="atLeast"/>
        <w:outlineLvl w:val="0"/>
        <w:rPr>
          <w:szCs w:val="24"/>
        </w:rPr>
      </w:pPr>
      <w:r>
        <w:rPr>
          <w:rFonts w:eastAsia="SimSun"/>
          <w:szCs w:val="24"/>
          <w:lang w:eastAsia="zh-CN"/>
        </w:rPr>
        <w:t>1. Students will improve English reading ability</w:t>
      </w:r>
    </w:p>
    <w:p>
      <w:pPr>
        <w:pStyle w:val="10"/>
        <w:tabs>
          <w:tab w:val="left" w:pos="1440"/>
        </w:tabs>
        <w:spacing w:after="0" w:line="0" w:lineRule="atLeast"/>
        <w:outlineLvl w:val="0"/>
        <w:rPr>
          <w:szCs w:val="24"/>
        </w:rPr>
      </w:pPr>
      <w:r>
        <w:rPr>
          <w:rFonts w:eastAsia="SimSun"/>
          <w:szCs w:val="24"/>
          <w:lang w:eastAsia="zh-CN"/>
        </w:rPr>
        <w:t>2. Students will improve English comprehension ability</w:t>
      </w:r>
    </w:p>
    <w:p>
      <w:pPr>
        <w:pStyle w:val="10"/>
        <w:tabs>
          <w:tab w:val="left" w:pos="1440"/>
        </w:tabs>
        <w:spacing w:after="0" w:line="0" w:lineRule="atLeast"/>
        <w:outlineLvl w:val="0"/>
        <w:rPr>
          <w:rFonts w:eastAsia="SimSun"/>
          <w:szCs w:val="24"/>
          <w:lang w:eastAsia="zh-CN"/>
        </w:rPr>
      </w:pPr>
      <w:r>
        <w:rPr>
          <w:rFonts w:eastAsia="SimSun"/>
          <w:szCs w:val="24"/>
          <w:lang w:eastAsia="zh-CN"/>
        </w:rPr>
        <w:t>3. Students will improve written English ability</w:t>
      </w:r>
    </w:p>
    <w:p>
      <w:pPr>
        <w:pStyle w:val="10"/>
        <w:tabs>
          <w:tab w:val="left" w:pos="1440"/>
        </w:tabs>
        <w:spacing w:after="0" w:line="0" w:lineRule="atLeast"/>
        <w:outlineLvl w:val="0"/>
        <w:rPr>
          <w:rFonts w:eastAsia="SimSun"/>
          <w:szCs w:val="24"/>
          <w:lang w:eastAsia="zh-CN"/>
        </w:rPr>
      </w:pPr>
      <w:r>
        <w:rPr>
          <w:rFonts w:eastAsia="SimSun"/>
          <w:szCs w:val="24"/>
          <w:lang w:eastAsia="zh-CN"/>
        </w:rPr>
        <w:t>4. Students will increase English vocabulary</w:t>
      </w:r>
    </w:p>
    <w:p>
      <w:pPr>
        <w:pStyle w:val="10"/>
        <w:tabs>
          <w:tab w:val="left" w:pos="1440"/>
        </w:tabs>
        <w:spacing w:after="0" w:line="0" w:lineRule="atLeast"/>
        <w:outlineLvl w:val="0"/>
        <w:rPr>
          <w:rFonts w:eastAsia="SimSun"/>
          <w:szCs w:val="24"/>
          <w:lang w:eastAsia="zh-CN"/>
        </w:rPr>
      </w:pPr>
    </w:p>
    <w:p>
      <w:pPr>
        <w:pStyle w:val="10"/>
        <w:tabs>
          <w:tab w:val="left" w:pos="1440"/>
        </w:tabs>
        <w:spacing w:after="0" w:line="0" w:lineRule="atLeast"/>
        <w:jc w:val="left"/>
        <w:outlineLvl w:val="0"/>
        <w:rPr>
          <w:szCs w:val="24"/>
        </w:rPr>
      </w:pPr>
      <w:r>
        <w:rPr>
          <w:rStyle w:val="11"/>
          <w:szCs w:val="24"/>
        </w:rPr>
        <w:t>The course is designed to increase students’ confidence in writing English and to encourage students to believe in themselves, their abilities, and find the courage to communicate using English.</w:t>
      </w:r>
    </w:p>
    <w:p>
      <w:pPr>
        <w:spacing w:line="276" w:lineRule="auto"/>
      </w:pPr>
    </w:p>
    <w:p>
      <w:pPr>
        <w:spacing w:line="276" w:lineRule="auto"/>
        <w:rPr>
          <w:rFonts w:ascii="Times New Roman" w:hAnsi="Times New Roman" w:cs="Times New Roman"/>
          <w:sz w:val="36"/>
          <w:szCs w:val="36"/>
        </w:rPr>
      </w:pPr>
      <w:r>
        <w:rPr>
          <w:rFonts w:ascii="Times New Roman" w:hAnsi="Times New Roman" w:cs="Times New Roman"/>
          <w:sz w:val="36"/>
          <w:szCs w:val="36"/>
        </w:rPr>
        <w:t>Course Expectations</w:t>
      </w:r>
    </w:p>
    <w:p>
      <w:pPr>
        <w:spacing w:line="276" w:lineRule="auto"/>
        <w:rPr>
          <w:rFonts w:ascii="Times New Roman" w:hAnsi="Times New Roman" w:cs="Times New Roman"/>
        </w:rPr>
      </w:pPr>
      <w:r>
        <w:rPr>
          <w:rFonts w:ascii="Times New Roman" w:hAnsi="Times New Roman" w:cs="Times New Roman"/>
        </w:rPr>
        <w:t xml:space="preserve">Students should expect to spend several hours per week on this course. To succeed, you must complete course work, read each chapter, engage in class discussion and lecture, carefully read each chapter and outline the chapters and summarize the cases in the book as assigned. At a minimum, students should read the textbook, attend class lectures, complete the assigned homework, complete all exams, and ask questions. </w:t>
      </w:r>
    </w:p>
    <w:p>
      <w:pPr>
        <w:spacing w:line="276" w:lineRule="auto"/>
        <w:rPr>
          <w:rFonts w:ascii="Times New Roman" w:hAnsi="Times New Roman" w:cs="Times New Roman"/>
        </w:rPr>
      </w:pPr>
      <w:r>
        <w:rPr>
          <w:rFonts w:ascii="Times New Roman" w:hAnsi="Times New Roman" w:cs="Times New Roman"/>
        </w:rPr>
        <w:t>Attendance &amp; Participation - Attendance is expected and active participation is strongly encouraged</w:t>
      </w:r>
      <w:r>
        <w:rPr>
          <w:rFonts w:hint="eastAsia" w:ascii="Times New Roman" w:hAnsi="Times New Roman" w:cs="Times New Roman"/>
        </w:rPr>
        <w:t>, which</w:t>
      </w:r>
      <w:r>
        <w:rPr>
          <w:rFonts w:ascii="Times New Roman" w:hAnsi="Times New Roman" w:cs="Times New Roman"/>
        </w:rPr>
        <w:t xml:space="preserve"> is graded.</w:t>
      </w:r>
    </w:p>
    <w:p>
      <w:pPr>
        <w:spacing w:line="276" w:lineRule="auto"/>
        <w:rPr>
          <w:rFonts w:ascii="Times New Roman" w:hAnsi="Times New Roman" w:cs="Times New Roman"/>
        </w:rPr>
      </w:pPr>
    </w:p>
    <w:p>
      <w:pPr>
        <w:spacing w:line="276" w:lineRule="auto"/>
        <w:rPr>
          <w:rFonts w:ascii="Times New Roman" w:hAnsi="Times New Roman" w:cs="Times New Roman"/>
          <w:sz w:val="36"/>
          <w:szCs w:val="36"/>
        </w:rPr>
      </w:pPr>
      <w:r>
        <w:rPr>
          <w:rFonts w:ascii="Times New Roman" w:hAnsi="Times New Roman" w:cs="Times New Roman"/>
          <w:sz w:val="36"/>
          <w:szCs w:val="36"/>
        </w:rPr>
        <w:t>Course Schedule</w:t>
      </w:r>
    </w:p>
    <w:tbl>
      <w:tblPr>
        <w:tblStyle w:val="5"/>
        <w:tblW w:w="8666" w:type="dxa"/>
        <w:jc w:val="center"/>
        <w:tblInd w:w="0" w:type="dxa"/>
        <w:tblLayout w:type="fixed"/>
        <w:tblCellMar>
          <w:top w:w="0" w:type="dxa"/>
          <w:left w:w="10" w:type="dxa"/>
          <w:bottom w:w="0" w:type="dxa"/>
          <w:right w:w="10" w:type="dxa"/>
        </w:tblCellMar>
      </w:tblPr>
      <w:tblGrid>
        <w:gridCol w:w="911"/>
        <w:gridCol w:w="2067"/>
        <w:gridCol w:w="5688"/>
      </w:tblGrid>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center"/>
              <w:rPr>
                <w:szCs w:val="24"/>
              </w:rPr>
            </w:pPr>
            <w:r>
              <w:rPr>
                <w:rFonts w:ascii="Times New Roman" w:hAnsi="Times New Roman" w:cs="Times New Roman"/>
              </w:rPr>
              <w:t>Week/Date</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center"/>
              <w:rPr>
                <w:szCs w:val="24"/>
              </w:rPr>
            </w:pPr>
            <w:r>
              <w:rPr>
                <w:rFonts w:ascii="Times New Roman" w:hAnsi="Times New Roman" w:cs="Times New Roman"/>
              </w:rPr>
              <w:t>Topic</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center"/>
              <w:rPr>
                <w:szCs w:val="24"/>
              </w:rPr>
            </w:pPr>
            <w:r>
              <w:rPr>
                <w:rFonts w:ascii="Times New Roman" w:hAnsi="Times New Roman" w:cs="Times New Roman"/>
              </w:rPr>
              <w:t>Required Reading and Assignments</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1</w:t>
            </w:r>
            <w:r>
              <w:rPr>
                <w:rFonts w:ascii="Times New Roman" w:hAnsi="Times New Roman"/>
              </w:rPr>
              <w:t xml:space="preserve">/ </w:t>
            </w:r>
            <w:r>
              <w:rPr>
                <w:rFonts w:hint="eastAsia" w:ascii="Times New Roman" w:hAnsi="Times New Roman" w:eastAsia="新細明體"/>
                <w:lang w:eastAsia="zh-TW"/>
              </w:rPr>
              <w:t>Mar</w:t>
            </w:r>
            <w:r>
              <w:rPr>
                <w:rFonts w:ascii="Times New Roman" w:hAnsi="Times New Roman"/>
              </w:rPr>
              <w:t xml:space="preserve">. </w:t>
            </w:r>
            <w:r>
              <w:rPr>
                <w:rFonts w:hint="eastAsia" w:ascii="Times New Roman" w:hAnsi="Times New Roman" w:eastAsia="新細明體"/>
                <w:lang w:val="en-US" w:eastAsia="zh-TW"/>
              </w:rPr>
              <w:t>9</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r>
              <w:rPr>
                <w:rFonts w:ascii="Times New Roman" w:hAnsi="Times New Roman" w:cs="Times New Roman"/>
              </w:rPr>
              <w:t>Introductions</w:t>
            </w:r>
          </w:p>
          <w:p>
            <w:pPr>
              <w:pStyle w:val="10"/>
              <w:spacing w:after="0" w:line="0" w:lineRule="atLeast"/>
              <w:jc w:val="left"/>
              <w:rPr>
                <w:rFonts w:eastAsia="SimSun"/>
                <w:szCs w:val="24"/>
              </w:rPr>
            </w:pPr>
            <w:r>
              <w:rPr>
                <w:szCs w:val="24"/>
              </w:rPr>
              <w:t>Unit 1: Symbols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szCs w:val="24"/>
              </w:rPr>
              <w:t>Know the definition of symbols and what they can represent, Explore the symbolic significance of colors and numbers</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2</w:t>
            </w:r>
            <w:r>
              <w:rPr>
                <w:rFonts w:ascii="Times New Roman" w:hAnsi="Times New Roman"/>
              </w:rPr>
              <w:t>/</w:t>
            </w:r>
            <w:r>
              <w:rPr>
                <w:rFonts w:hint="eastAsia" w:ascii="Times New Roman" w:hAnsi="Times New Roman" w:eastAsia="新細明體"/>
                <w:lang w:eastAsia="zh-TW"/>
              </w:rPr>
              <w:t xml:space="preserve"> Mar.</w:t>
            </w:r>
            <w:r>
              <w:rPr>
                <w:rFonts w:ascii="Times New Roman" w:hAnsi="Times New Roman"/>
              </w:rPr>
              <w:t xml:space="preserve"> </w:t>
            </w:r>
            <w:r>
              <w:rPr>
                <w:rFonts w:hint="eastAsia" w:ascii="Times New Roman" w:hAnsi="Times New Roman" w:eastAsia="新細明體"/>
                <w:lang w:eastAsia="zh-TW"/>
              </w:rPr>
              <w:t>1</w:t>
            </w:r>
            <w:r>
              <w:rPr>
                <w:rFonts w:hint="eastAsia" w:ascii="Times New Roman" w:hAnsi="Times New Roman" w:eastAsia="新細明體"/>
                <w:lang w:val="en-US" w:eastAsia="zh-TW"/>
              </w:rPr>
              <w:t>6</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szCs w:val="24"/>
              </w:rPr>
              <w:t>Unit 1: Symbols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szCs w:val="24"/>
              </w:rPr>
              <w:t>Paragraph structure, The parts of an essay, and the thesis statement</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3</w:t>
            </w:r>
            <w:r>
              <w:rPr>
                <w:rFonts w:ascii="Times New Roman" w:hAnsi="Times New Roman"/>
              </w:rPr>
              <w:t>/</w:t>
            </w:r>
            <w:r>
              <w:rPr>
                <w:rFonts w:hint="eastAsia" w:ascii="Times New Roman" w:hAnsi="Times New Roman" w:eastAsia="新細明體"/>
                <w:lang w:eastAsia="zh-TW"/>
              </w:rPr>
              <w:t xml:space="preserve"> Mar.</w:t>
            </w:r>
            <w:r>
              <w:rPr>
                <w:rFonts w:ascii="Times New Roman" w:hAnsi="Times New Roman"/>
              </w:rPr>
              <w:t xml:space="preserve"> </w:t>
            </w:r>
            <w:r>
              <w:rPr>
                <w:rFonts w:hint="eastAsia" w:ascii="Times New Roman" w:hAnsi="Times New Roman" w:eastAsia="新細明體"/>
                <w:lang w:eastAsia="zh-TW"/>
              </w:rPr>
              <w:t>2</w:t>
            </w:r>
            <w:r>
              <w:rPr>
                <w:rFonts w:hint="eastAsia" w:ascii="Times New Roman" w:hAnsi="Times New Roman" w:eastAsia="新細明體"/>
                <w:lang w:val="en-US" w:eastAsia="zh-TW"/>
              </w:rPr>
              <w:t>3</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2: Customs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szCs w:val="24"/>
              </w:rPr>
              <w:t>Reflect on a long-standing tradition that is practiced during Chinese festivals; Describe a method of making a kind of traditional Chinese holiday food</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4</w:t>
            </w:r>
            <w:r>
              <w:rPr>
                <w:rFonts w:ascii="Times New Roman" w:hAnsi="Times New Roman"/>
              </w:rPr>
              <w:t>/</w:t>
            </w:r>
            <w:r>
              <w:rPr>
                <w:rFonts w:hint="eastAsia" w:ascii="Times New Roman" w:hAnsi="Times New Roman" w:eastAsia="新細明體"/>
                <w:lang w:eastAsia="zh-TW"/>
              </w:rPr>
              <w:t xml:space="preserve"> Mar. </w:t>
            </w:r>
            <w:r>
              <w:rPr>
                <w:rFonts w:hint="eastAsia" w:ascii="Times New Roman" w:hAnsi="Times New Roman" w:eastAsia="新細明體"/>
                <w:lang w:val="en-US" w:eastAsia="zh-TW"/>
              </w:rPr>
              <w:t>30</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2: Customs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Exemplify an event that requires special clothing or costumes, Compare and contrast between Chinese and Western traditional festivals</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5</w:t>
            </w:r>
            <w:r>
              <w:rPr>
                <w:rFonts w:ascii="Times New Roman" w:hAnsi="Times New Roman"/>
              </w:rPr>
              <w:t>/</w:t>
            </w:r>
            <w:r>
              <w:rPr>
                <w:rFonts w:hint="eastAsia" w:ascii="Times New Roman" w:hAnsi="Times New Roman" w:eastAsia="新細明體"/>
                <w:lang w:eastAsia="zh-TW"/>
              </w:rPr>
              <w:t xml:space="preserve"> Apr. </w:t>
            </w:r>
            <w:r>
              <w:rPr>
                <w:rFonts w:hint="eastAsia" w:ascii="Times New Roman" w:hAnsi="Times New Roman" w:eastAsia="新細明體"/>
                <w:lang w:val="en-US" w:eastAsia="zh-TW"/>
              </w:rPr>
              <w:t>6</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r>
              <w:rPr>
                <w:rFonts w:ascii="Times New Roman" w:hAnsi="Times New Roman" w:cs="Times New Roman"/>
              </w:rPr>
              <w:t>Unit 2: Customs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The Introduction, The Conclusion, Writing Practice</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6</w:t>
            </w:r>
            <w:r>
              <w:rPr>
                <w:rFonts w:ascii="Times New Roman" w:hAnsi="Times New Roman"/>
              </w:rPr>
              <w:t>/</w:t>
            </w:r>
            <w:r>
              <w:rPr>
                <w:rFonts w:hint="eastAsia" w:ascii="Times New Roman" w:hAnsi="Times New Roman" w:eastAsia="新細明體"/>
                <w:lang w:eastAsia="zh-TW"/>
              </w:rPr>
              <w:t xml:space="preserve"> Apr. </w:t>
            </w:r>
            <w:r>
              <w:rPr>
                <w:rFonts w:hint="eastAsia" w:ascii="Times New Roman" w:hAnsi="Times New Roman" w:eastAsia="新細明體"/>
                <w:lang w:val="en-US" w:eastAsia="zh-TW"/>
              </w:rPr>
              <w:t>13</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3: Mind and Body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Reflect on mind-body connection, Know the definition of physiognomy and phrenology, Compare and contrast faces of various people, describe the healing effects of a pet</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7</w:t>
            </w:r>
            <w:r>
              <w:rPr>
                <w:rFonts w:ascii="Times New Roman" w:hAnsi="Times New Roman"/>
              </w:rPr>
              <w:t>/</w:t>
            </w:r>
            <w:r>
              <w:rPr>
                <w:rFonts w:hint="eastAsia" w:ascii="Times New Roman" w:hAnsi="Times New Roman" w:eastAsia="新細明體"/>
                <w:lang w:eastAsia="zh-TW"/>
              </w:rPr>
              <w:t xml:space="preserve"> Apr. </w:t>
            </w:r>
            <w:r>
              <w:rPr>
                <w:rFonts w:hint="eastAsia" w:ascii="Times New Roman" w:hAnsi="Times New Roman" w:eastAsia="新細明體"/>
                <w:lang w:val="en-US" w:eastAsia="zh-TW"/>
              </w:rPr>
              <w:t>20</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3: Mind and Body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r>
              <w:rPr>
                <w:rFonts w:ascii="Times New Roman" w:hAnsi="Times New Roman" w:cs="Times New Roman"/>
              </w:rPr>
              <w:t xml:space="preserve">The example essay, Using </w:t>
            </w:r>
            <w:r>
              <w:rPr>
                <w:rFonts w:ascii="Times New Roman" w:hAnsi="Times New Roman" w:cs="Times New Roman"/>
                <w:i/>
              </w:rPr>
              <w:t>such as</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8</w:t>
            </w:r>
            <w:r>
              <w:rPr>
                <w:rFonts w:ascii="Times New Roman" w:hAnsi="Times New Roman"/>
              </w:rPr>
              <w:t>/</w:t>
            </w:r>
            <w:r>
              <w:rPr>
                <w:rFonts w:hint="eastAsia" w:ascii="Times New Roman" w:hAnsi="Times New Roman" w:eastAsia="新細明體"/>
                <w:lang w:eastAsia="zh-TW"/>
              </w:rPr>
              <w:t xml:space="preserve"> Apr. 2</w:t>
            </w:r>
            <w:r>
              <w:rPr>
                <w:rFonts w:hint="eastAsia" w:ascii="Times New Roman" w:hAnsi="Times New Roman" w:eastAsia="新細明體"/>
                <w:lang w:val="en-US" w:eastAsia="zh-TW"/>
              </w:rPr>
              <w:t>7</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In-Class Essay</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tcPr>
          <w:p>
            <w:pPr>
              <w:rPr>
                <w:rFonts w:ascii="Times New Roman" w:hAnsi="Times New Roman" w:cs="Times New Roman"/>
              </w:rPr>
            </w:pPr>
          </w:p>
          <w:p>
            <w:pPr>
              <w:rPr>
                <w:rFonts w:ascii="Times New Roman" w:hAnsi="Times New Roman" w:cs="Times New Roman"/>
              </w:rPr>
            </w:pPr>
            <w:r>
              <w:rPr>
                <w:rFonts w:ascii="Times New Roman" w:hAnsi="Times New Roman" w:cs="Times New Roman"/>
              </w:rPr>
              <w:t>Students will write an essay in class of their choosing (with limitations from the instructor)</w:t>
            </w:r>
          </w:p>
          <w:p>
            <w:pPr>
              <w:rPr>
                <w:rFonts w:ascii="Times New Roman" w:hAnsi="Times New Roman" w:cs="Times New Roman"/>
              </w:rPr>
            </w:pP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9</w:t>
            </w:r>
            <w:r>
              <w:rPr>
                <w:rFonts w:ascii="Times New Roman" w:hAnsi="Times New Roman"/>
              </w:rPr>
              <w:t>/</w:t>
            </w:r>
            <w:r>
              <w:rPr>
                <w:rFonts w:hint="eastAsia" w:ascii="Times New Roman" w:hAnsi="Times New Roman" w:eastAsia="新細明體"/>
                <w:lang w:eastAsia="zh-TW"/>
              </w:rPr>
              <w:t xml:space="preserve"> May 4</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4: People Making a Difference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r>
              <w:rPr>
                <w:rFonts w:ascii="Times New Roman" w:hAnsi="Times New Roman" w:cs="Times New Roman"/>
              </w:rPr>
              <w:t>Know the term “endangered animals” and tell the animals they can identify, Explore the importance of protecting animals, examine the significance of education for women, describe people who have dedicated their lives to making a difference</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 xml:space="preserve">10/ May </w:t>
            </w:r>
            <w:r>
              <w:rPr>
                <w:rFonts w:hint="eastAsia" w:ascii="Times New Roman" w:hAnsi="Times New Roman" w:eastAsia="新細明體"/>
                <w:lang w:val="en-US" w:eastAsia="zh-TW"/>
              </w:rPr>
              <w:t>11</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4: People Making a Difference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The descriptive and narrative essay</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1</w:t>
            </w:r>
            <w:r>
              <w:rPr>
                <w:rFonts w:hint="eastAsia" w:ascii="Times New Roman" w:hAnsi="Times New Roman" w:eastAsia="新細明體"/>
                <w:lang w:val="en-US" w:eastAsia="zh-TW"/>
              </w:rPr>
              <w:t>1</w:t>
            </w:r>
            <w:r>
              <w:rPr>
                <w:rFonts w:hint="eastAsia" w:ascii="Times New Roman" w:hAnsi="Times New Roman" w:eastAsia="新細明體"/>
                <w:lang w:eastAsia="zh-TW"/>
              </w:rPr>
              <w:t xml:space="preserve">/ May </w:t>
            </w:r>
            <w:r>
              <w:rPr>
                <w:rFonts w:hint="eastAsia" w:ascii="Times New Roman" w:hAnsi="Times New Roman" w:eastAsia="新細明體"/>
                <w:lang w:val="en-US" w:eastAsia="zh-TW"/>
              </w:rPr>
              <w:t>18</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rPr>
                <w:rFonts w:eastAsia="SimSun"/>
                <w:szCs w:val="24"/>
              </w:rPr>
            </w:pPr>
            <w:r>
              <w:rPr>
                <w:rFonts w:eastAsia="SimSun"/>
                <w:szCs w:val="24"/>
              </w:rPr>
              <w:t>Unit 5: Food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Compare and contrast the characteristics of varying eating habits (Menu sharing)</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lang w:eastAsia="zh-CN"/>
              </w:rPr>
            </w:pPr>
            <w:r>
              <w:rPr>
                <w:rFonts w:hint="eastAsia" w:ascii="Times New Roman" w:hAnsi="Times New Roman" w:eastAsia="新細明體"/>
                <w:lang w:eastAsia="zh-TW"/>
              </w:rPr>
              <w:t>1</w:t>
            </w:r>
            <w:r>
              <w:rPr>
                <w:rFonts w:hint="eastAsia" w:ascii="Times New Roman" w:hAnsi="Times New Roman" w:eastAsia="新細明體"/>
                <w:lang w:val="en-US" w:eastAsia="zh-TW"/>
              </w:rPr>
              <w:t>2</w:t>
            </w:r>
            <w:r>
              <w:rPr>
                <w:rFonts w:hint="eastAsia" w:ascii="Times New Roman" w:hAnsi="Times New Roman" w:eastAsia="新細明體"/>
                <w:lang w:eastAsia="zh-TW"/>
              </w:rPr>
              <w:t xml:space="preserve">/ May </w:t>
            </w:r>
            <w:r>
              <w:rPr>
                <w:rFonts w:hint="eastAsia" w:ascii="Times New Roman" w:hAnsi="Times New Roman" w:eastAsia="新細明體"/>
                <w:lang w:val="en-US" w:eastAsia="zh-TW"/>
              </w:rPr>
              <w:t>25</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Unit 5: Food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szCs w:val="24"/>
              </w:rPr>
              <w:t>Describe and explain the preparation of certain foods, identify the similarities and differences in food</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lang w:eastAsia="zh-CN"/>
              </w:rPr>
            </w:pPr>
            <w:r>
              <w:rPr>
                <w:rFonts w:hint="eastAsia" w:ascii="Times New Roman" w:hAnsi="Times New Roman" w:eastAsia="新細明體"/>
                <w:lang w:eastAsia="zh-TW"/>
              </w:rPr>
              <w:t>1</w:t>
            </w:r>
            <w:r>
              <w:rPr>
                <w:rFonts w:hint="eastAsia" w:ascii="Times New Roman" w:hAnsi="Times New Roman" w:eastAsia="新細明體"/>
                <w:lang w:val="en-US" w:eastAsia="zh-TW"/>
              </w:rPr>
              <w:t>3</w:t>
            </w:r>
            <w:r>
              <w:rPr>
                <w:rFonts w:hint="eastAsia" w:ascii="Times New Roman" w:hAnsi="Times New Roman" w:eastAsia="新細明體"/>
                <w:lang w:eastAsia="zh-TW"/>
              </w:rPr>
              <w:t>/ Jun. 1</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Unit 5: Food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r>
              <w:rPr>
                <w:rFonts w:ascii="Times New Roman" w:hAnsi="Times New Roman" w:cs="Times New Roman"/>
              </w:rPr>
              <w:t xml:space="preserve">Comparison and contrast words and phrases, Using </w:t>
            </w:r>
            <w:r>
              <w:rPr>
                <w:rFonts w:ascii="Times New Roman" w:hAnsi="Times New Roman" w:cs="Times New Roman"/>
                <w:i/>
              </w:rPr>
              <w:t xml:space="preserve">while </w:t>
            </w:r>
            <w:r>
              <w:rPr>
                <w:rFonts w:ascii="Times New Roman" w:hAnsi="Times New Roman" w:cs="Times New Roman"/>
              </w:rPr>
              <w:t xml:space="preserve">and </w:t>
            </w:r>
            <w:r>
              <w:rPr>
                <w:rFonts w:ascii="Times New Roman" w:hAnsi="Times New Roman" w:cs="Times New Roman"/>
                <w:i/>
              </w:rPr>
              <w:t>whereas</w:t>
            </w:r>
            <w:r>
              <w:rPr>
                <w:rFonts w:ascii="Times New Roman" w:hAnsi="Times New Roman" w:cs="Times New Roman"/>
              </w:rPr>
              <w:t xml:space="preserve">, Using </w:t>
            </w:r>
            <w:r>
              <w:rPr>
                <w:rFonts w:ascii="Times New Roman" w:hAnsi="Times New Roman" w:cs="Times New Roman"/>
                <w:i/>
              </w:rPr>
              <w:t xml:space="preserve">although, even though, </w:t>
            </w:r>
            <w:r>
              <w:rPr>
                <w:rFonts w:ascii="Times New Roman" w:hAnsi="Times New Roman" w:cs="Times New Roman"/>
              </w:rPr>
              <w:t xml:space="preserve">and </w:t>
            </w:r>
            <w:r>
              <w:rPr>
                <w:rFonts w:ascii="Times New Roman" w:hAnsi="Times New Roman" w:cs="Times New Roman"/>
                <w:i/>
              </w:rPr>
              <w:t>though</w:t>
            </w:r>
            <w:r>
              <w:rPr>
                <w:rFonts w:ascii="Times New Roman" w:hAnsi="Times New Roman" w:cs="Times New Roman"/>
              </w:rPr>
              <w:t xml:space="preserve"> </w:t>
            </w:r>
          </w:p>
          <w:p>
            <w:pPr>
              <w:pStyle w:val="10"/>
              <w:spacing w:after="0" w:line="0" w:lineRule="atLeast"/>
              <w:jc w:val="left"/>
              <w:rPr>
                <w:rFonts w:eastAsia="SimSun"/>
                <w:szCs w:val="24"/>
              </w:rPr>
            </w:pP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lang w:eastAsia="zh-CN"/>
              </w:rPr>
            </w:pPr>
            <w:r>
              <w:rPr>
                <w:rFonts w:hint="eastAsia" w:ascii="Times New Roman" w:hAnsi="Times New Roman" w:eastAsia="新細明體"/>
                <w:lang w:eastAsia="zh-TW"/>
              </w:rPr>
              <w:t>1</w:t>
            </w:r>
            <w:r>
              <w:rPr>
                <w:rFonts w:hint="eastAsia" w:ascii="Times New Roman" w:hAnsi="Times New Roman" w:eastAsia="新細明體"/>
                <w:lang w:val="en-US" w:eastAsia="zh-TW"/>
              </w:rPr>
              <w:t>4</w:t>
            </w:r>
            <w:r>
              <w:rPr>
                <w:rFonts w:hint="eastAsia" w:ascii="Times New Roman" w:hAnsi="Times New Roman" w:eastAsia="新細明體"/>
                <w:lang w:eastAsia="zh-TW"/>
              </w:rPr>
              <w:t xml:space="preserve">/ Jun. </w:t>
            </w:r>
            <w:r>
              <w:rPr>
                <w:rFonts w:hint="eastAsia" w:ascii="Times New Roman" w:hAnsi="Times New Roman" w:eastAsia="新細明體"/>
                <w:lang w:val="en-US" w:eastAsia="zh-TW"/>
              </w:rPr>
              <w:t>8</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Unit 6: Language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szCs w:val="24"/>
              </w:rPr>
              <w:t>Know the definitions of secret languages and codes, Get an idea of the roles secret languages and codes play in people’s lives, Understand the current situation of the English language…</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1</w:t>
            </w:r>
            <w:r>
              <w:rPr>
                <w:rFonts w:hint="eastAsia" w:ascii="Times New Roman" w:hAnsi="Times New Roman" w:eastAsia="新細明體"/>
                <w:lang w:val="en-US" w:eastAsia="zh-TW"/>
              </w:rPr>
              <w:t>5</w:t>
            </w:r>
            <w:r>
              <w:rPr>
                <w:rFonts w:hint="eastAsia" w:ascii="Times New Roman" w:hAnsi="Times New Roman" w:eastAsia="新細明體"/>
                <w:lang w:eastAsia="zh-TW"/>
              </w:rPr>
              <w:t xml:space="preserve">/ Jun. </w:t>
            </w:r>
            <w:r>
              <w:rPr>
                <w:rFonts w:hint="eastAsia" w:ascii="Times New Roman" w:hAnsi="Times New Roman" w:eastAsia="新細明體"/>
                <w:lang w:val="en-US" w:eastAsia="zh-TW"/>
              </w:rPr>
              <w:t>15</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Unit 6: Language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p>
          <w:p>
            <w:pPr>
              <w:pStyle w:val="10"/>
              <w:spacing w:after="0" w:line="0" w:lineRule="atLeast"/>
              <w:jc w:val="left"/>
              <w:rPr>
                <w:rFonts w:eastAsia="SimSun"/>
                <w:i/>
                <w:szCs w:val="24"/>
              </w:rPr>
            </w:pPr>
            <w:r>
              <w:rPr>
                <w:rFonts w:eastAsia="SimSun"/>
                <w:szCs w:val="24"/>
              </w:rPr>
              <w:t xml:space="preserve">Writing about reasons, Introducing reasons with </w:t>
            </w:r>
            <w:r>
              <w:rPr>
                <w:rFonts w:eastAsia="SimSun"/>
                <w:i/>
                <w:szCs w:val="24"/>
              </w:rPr>
              <w:t xml:space="preserve">because </w:t>
            </w:r>
            <w:r>
              <w:rPr>
                <w:rFonts w:eastAsia="SimSun"/>
                <w:szCs w:val="24"/>
              </w:rPr>
              <w:t xml:space="preserve">and </w:t>
            </w:r>
            <w:r>
              <w:rPr>
                <w:rFonts w:eastAsia="SimSun"/>
                <w:i/>
                <w:szCs w:val="24"/>
              </w:rPr>
              <w:t>as</w:t>
            </w:r>
            <w:r>
              <w:rPr>
                <w:rFonts w:eastAsia="SimSun"/>
                <w:szCs w:val="24"/>
              </w:rPr>
              <w:t xml:space="preserve">, Words that signal cause and effect, Using </w:t>
            </w:r>
            <w:r>
              <w:rPr>
                <w:rFonts w:eastAsia="SimSun"/>
                <w:i/>
                <w:szCs w:val="24"/>
              </w:rPr>
              <w:t xml:space="preserve">therefore, </w:t>
            </w:r>
            <w:r>
              <w:rPr>
                <w:rFonts w:eastAsia="SimSun"/>
                <w:szCs w:val="24"/>
              </w:rPr>
              <w:t xml:space="preserve">and </w:t>
            </w:r>
            <w:r>
              <w:rPr>
                <w:rFonts w:eastAsia="SimSun"/>
                <w:i/>
                <w:szCs w:val="24"/>
              </w:rPr>
              <w:t>consequently</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1</w:t>
            </w:r>
            <w:r>
              <w:rPr>
                <w:rFonts w:hint="eastAsia" w:ascii="Times New Roman" w:hAnsi="Times New Roman" w:eastAsia="新細明體"/>
                <w:lang w:val="en-US" w:eastAsia="zh-TW"/>
              </w:rPr>
              <w:t>6</w:t>
            </w:r>
            <w:r>
              <w:rPr>
                <w:rFonts w:hint="eastAsia" w:ascii="Times New Roman" w:hAnsi="Times New Roman" w:eastAsia="新細明體"/>
                <w:lang w:eastAsia="zh-TW"/>
              </w:rPr>
              <w:t>/ Jun. 2</w:t>
            </w:r>
            <w:r>
              <w:rPr>
                <w:rFonts w:hint="eastAsia" w:ascii="Times New Roman" w:hAnsi="Times New Roman" w:eastAsia="新細明體"/>
                <w:lang w:val="en-US" w:eastAsia="zh-TW"/>
              </w:rPr>
              <w:t>2</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Unit 7: Environment (Reading)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szCs w:val="24"/>
              </w:rPr>
              <w:t>Explore positive and negative effects of human alteration of the earth, Discuss pros and cons of zoos, present the pros and cons of growing and consuming genetically modified food</w:t>
            </w: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1</w:t>
            </w:r>
            <w:r>
              <w:rPr>
                <w:rFonts w:hint="eastAsia" w:ascii="Times New Roman" w:hAnsi="Times New Roman" w:eastAsia="新細明體"/>
                <w:lang w:val="en-US" w:eastAsia="zh-TW"/>
              </w:rPr>
              <w:t>7</w:t>
            </w:r>
            <w:r>
              <w:rPr>
                <w:rFonts w:hint="eastAsia" w:ascii="Times New Roman" w:hAnsi="Times New Roman" w:eastAsia="新細明體"/>
                <w:lang w:eastAsia="zh-TW"/>
              </w:rPr>
              <w:t>/ Jun. 2</w:t>
            </w:r>
            <w:r>
              <w:rPr>
                <w:rFonts w:hint="eastAsia" w:ascii="Times New Roman" w:hAnsi="Times New Roman" w:eastAsia="新細明體"/>
                <w:lang w:val="en-US" w:eastAsia="zh-TW"/>
              </w:rPr>
              <w:t>9</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Unit 7: Environment (Writing)</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rPr>
                <w:rFonts w:ascii="Times New Roman" w:hAnsi="Times New Roman" w:cs="Times New Roman"/>
              </w:rPr>
            </w:pPr>
            <w:r>
              <w:rPr>
                <w:rFonts w:ascii="Times New Roman" w:hAnsi="Times New Roman" w:cs="Times New Roman"/>
              </w:rPr>
              <w:t>Relevant support, Using factual details to support your opinion</w:t>
            </w:r>
          </w:p>
          <w:p>
            <w:pPr>
              <w:pStyle w:val="10"/>
              <w:spacing w:after="0" w:line="0" w:lineRule="atLeast"/>
              <w:jc w:val="left"/>
              <w:rPr>
                <w:rFonts w:eastAsia="SimSun"/>
                <w:szCs w:val="24"/>
              </w:rPr>
            </w:pPr>
          </w:p>
        </w:tc>
      </w:tr>
      <w:tr>
        <w:tblPrEx>
          <w:tblLayout w:type="fixed"/>
          <w:tblCellMar>
            <w:top w:w="0" w:type="dxa"/>
            <w:left w:w="10" w:type="dxa"/>
            <w:bottom w:w="0" w:type="dxa"/>
            <w:right w:w="10" w:type="dxa"/>
          </w:tblCellMar>
        </w:tblPrEx>
        <w:trPr>
          <w:trHeight w:val="340" w:hRule="atLeast"/>
          <w:jc w:val="center"/>
        </w:trPr>
        <w:tc>
          <w:tcPr>
            <w:tcW w:w="911"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spacing w:line="276" w:lineRule="auto"/>
              <w:rPr>
                <w:rFonts w:eastAsia="SimSun"/>
                <w:szCs w:val="24"/>
              </w:rPr>
            </w:pPr>
            <w:r>
              <w:rPr>
                <w:rFonts w:hint="eastAsia" w:ascii="Times New Roman" w:hAnsi="Times New Roman" w:eastAsia="新細明體"/>
                <w:lang w:eastAsia="zh-TW"/>
              </w:rPr>
              <w:t>18/ Jul. 4</w:t>
            </w:r>
          </w:p>
        </w:tc>
        <w:tc>
          <w:tcPr>
            <w:tcW w:w="2067"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Final Exam</w:t>
            </w:r>
          </w:p>
        </w:tc>
        <w:tc>
          <w:tcPr>
            <w:tcW w:w="5688"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pPr>
              <w:pStyle w:val="10"/>
              <w:spacing w:after="0" w:line="0" w:lineRule="atLeast"/>
              <w:jc w:val="left"/>
              <w:rPr>
                <w:rFonts w:eastAsia="SimSun"/>
                <w:szCs w:val="24"/>
              </w:rPr>
            </w:pPr>
            <w:r>
              <w:rPr>
                <w:rFonts w:eastAsia="SimSun"/>
                <w:szCs w:val="24"/>
              </w:rPr>
              <w:t>Timed Written Exam</w:t>
            </w:r>
          </w:p>
        </w:tc>
      </w:tr>
    </w:tbl>
    <w:p>
      <w:pPr>
        <w:spacing w:line="276" w:lineRule="auto"/>
        <w:rPr>
          <w:rFonts w:ascii="Times New Roman" w:hAnsi="Times New Roman" w:cs="Times New Roman"/>
          <w:sz w:val="36"/>
          <w:szCs w:val="36"/>
        </w:rPr>
      </w:pPr>
    </w:p>
    <w:p>
      <w:pPr>
        <w:spacing w:line="276" w:lineRule="auto"/>
        <w:rPr>
          <w:rFonts w:ascii="Times New Roman" w:hAnsi="Times New Roman" w:cs="Times New Roman"/>
          <w:sz w:val="36"/>
          <w:szCs w:val="36"/>
        </w:rPr>
      </w:pPr>
    </w:p>
    <w:tbl>
      <w:tblPr>
        <w:tblStyle w:val="6"/>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7" w:hRule="atLeast"/>
        </w:trPr>
        <w:tc>
          <w:tcPr>
            <w:tcW w:w="8516" w:type="dxa"/>
          </w:tcPr>
          <w:p>
            <w:pPr>
              <w:spacing w:line="340" w:lineRule="exact"/>
              <w:jc w:val="left"/>
              <w:rPr>
                <w:rFonts w:ascii="Times New Roman" w:hAnsi="Times New Roman" w:cs="Times New Roman"/>
              </w:rPr>
            </w:pPr>
          </w:p>
          <w:p>
            <w:pPr>
              <w:spacing w:line="340" w:lineRule="exact"/>
              <w:jc w:val="left"/>
              <w:rPr>
                <w:rFonts w:ascii="Times New Roman" w:hAnsi="Times New Roman" w:cs="Times New Roman"/>
              </w:rPr>
            </w:pPr>
            <w:r>
              <w:rPr>
                <w:rFonts w:hint="eastAsia" w:ascii="Times New Roman" w:hAnsi="Times New Roman" w:cs="Times New Roman"/>
              </w:rPr>
              <w:t xml:space="preserve">Date: </w:t>
            </w:r>
          </w:p>
          <w:p>
            <w:pPr>
              <w:spacing w:line="340" w:lineRule="exact"/>
              <w:jc w:val="left"/>
              <w:rPr>
                <w:rFonts w:ascii="Times New Roman" w:hAnsi="Times New Roman" w:cs="Times New Roman"/>
              </w:rPr>
            </w:pPr>
          </w:p>
          <w:p>
            <w:pPr>
              <w:spacing w:line="340" w:lineRule="exact"/>
              <w:jc w:val="left"/>
              <w:rPr>
                <w:rFonts w:ascii="Times New Roman" w:hAnsi="Times New Roman" w:cs="Times New Roman"/>
              </w:rPr>
            </w:pPr>
            <w:r>
              <w:rPr>
                <w:rFonts w:hint="eastAsia" w:ascii="Times New Roman" w:hAnsi="Times New Roman" w:cs="Times New Roman"/>
              </w:rPr>
              <w:t xml:space="preserve">Reviewed by </w:t>
            </w:r>
          </w:p>
          <w:p>
            <w:pPr>
              <w:spacing w:line="340" w:lineRule="exact"/>
              <w:jc w:val="left"/>
              <w:rPr>
                <w:rFonts w:ascii="Times New Roman" w:hAnsi="Times New Roman" w:cs="Times New Roman"/>
              </w:rPr>
            </w:pPr>
          </w:p>
          <w:p>
            <w:pPr>
              <w:spacing w:line="340" w:lineRule="exact"/>
              <w:jc w:val="left"/>
              <w:rPr>
                <w:rFonts w:ascii="Times New Roman" w:hAnsi="Times New Roman" w:cs="Times New Roman"/>
              </w:rPr>
            </w:pPr>
            <w:r>
              <w:rPr>
                <w:rFonts w:hint="eastAsia" w:ascii="Times New Roman" w:hAnsi="Times New Roman" w:cs="Times New Roman"/>
              </w:rPr>
              <w:t>Signature</w:t>
            </w:r>
          </w:p>
          <w:p>
            <w:pPr>
              <w:spacing w:line="340" w:lineRule="exact"/>
              <w:jc w:val="left"/>
              <w:rPr>
                <w:rFonts w:ascii="Times New Roman" w:hAnsi="Times New Roman" w:cs="Times New Roman"/>
              </w:rPr>
            </w:pPr>
          </w:p>
          <w:p>
            <w:pPr>
              <w:spacing w:line="340" w:lineRule="exact"/>
              <w:jc w:val="left"/>
              <w:rPr>
                <w:rFonts w:ascii="Times New Roman" w:hAnsi="Times New Roman" w:cs="Times New Roman"/>
              </w:rPr>
            </w:pPr>
            <w:r>
              <w:rPr>
                <w:rFonts w:hint="eastAsia" w:ascii="Times New Roman" w:hAnsi="Times New Roman" w:cs="Times New Roman"/>
              </w:rPr>
              <w:t xml:space="preserve">Director of </w:t>
            </w:r>
          </w:p>
          <w:p>
            <w:pPr>
              <w:spacing w:line="340" w:lineRule="exact"/>
              <w:jc w:val="left"/>
              <w:rPr>
                <w:rFonts w:ascii="Times New Roman" w:hAnsi="Times New Roman" w:cs="Times New Roman"/>
              </w:rPr>
            </w:pPr>
            <w:r>
              <w:rPr>
                <w:rFonts w:hint="eastAsia" w:ascii="Times New Roman" w:hAnsi="Times New Roman" w:cs="Times New Roman"/>
              </w:rPr>
              <w:t>Department of International Business and Management</w:t>
            </w:r>
          </w:p>
        </w:tc>
      </w:tr>
    </w:tbl>
    <w:p>
      <w:pPr>
        <w:spacing w:line="276" w:lineRule="auto"/>
        <w:jc w:val="left"/>
        <w:rPr>
          <w:rFonts w:ascii="Times New Roman" w:hAnsi="Times New Roman" w:cs="Times New Roman"/>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新細明體">
    <w:panose1 w:val="02020500000000000000"/>
    <w:charset w:val="88"/>
    <w:family w:val="roman"/>
    <w:pitch w:val="default"/>
    <w:sig w:usb0="A00002FF" w:usb1="28CFFCFA" w:usb2="00000016" w:usb3="00000000" w:csb0="00100001" w:csb1="00000000"/>
  </w:font>
  <w:font w:name="Heiti SC Light">
    <w:altName w:val="Microsoft YaHei"/>
    <w:panose1 w:val="00000000000000000000"/>
    <w:charset w:val="50"/>
    <w:family w:val="auto"/>
    <w:pitch w:val="default"/>
    <w:sig w:usb0="00000000" w:usb1="00000000" w:usb2="00000010" w:usb3="00000000" w:csb0="003E0000" w:csb1="00000000"/>
  </w:font>
  <w:font w:name="標楷體">
    <w:panose1 w:val="03000509000000000000"/>
    <w:charset w:val="88"/>
    <w:family w:val="script"/>
    <w:pitch w:val="default"/>
    <w:sig w:usb0="00000003" w:usb1="082E0000" w:usb2="00000016" w:usb3="00000000" w:csb0="00100001" w:csb1="00000000"/>
  </w:font>
  <w:font w:name="MS Gothic">
    <w:panose1 w:val="020B0609070205080204"/>
    <w:charset w:val="80"/>
    <w:family w:val="modern"/>
    <w:pitch w:val="default"/>
    <w:sig w:usb0="E00002FF" w:usb1="6AC7FDFB" w:usb2="00000012" w:usb3="00000000" w:csb0="4002009F" w:csb1="DFD70000"/>
  </w:font>
  <w:font w:name="Microsoft YaHei">
    <w:panose1 w:val="020B0503020204020204"/>
    <w:charset w:val="86"/>
    <w:family w:val="auto"/>
    <w:pitch w:val="default"/>
    <w:sig w:usb0="80000287" w:usb1="280F3C52" w:usb2="00000016" w:usb3="00000000" w:csb0="0004001F" w:csb1="00000000"/>
  </w:font>
  <w:font w:name="Microsoft YaHei">
    <w:panose1 w:val="020B0503020204020204"/>
    <w:charset w:val="50"/>
    <w:family w:val="auto"/>
    <w:pitch w:val="default"/>
    <w:sig w:usb0="80000287" w:usb1="280F3C52" w:usb2="00000016" w:usb3="00000000" w:csb0="0004001F" w:csb1="00000000"/>
  </w:font>
  <w:font w:name="SimSun">
    <w:panose1 w:val="02010600030101010101"/>
    <w:charset w:val="50"/>
    <w:family w:val="auto"/>
    <w:pitch w:val="default"/>
    <w:sig w:usb0="00000003" w:usb1="288F0000" w:usb2="00000006" w:usb3="00000000" w:csb0="00040001" w:csb1="00000000"/>
  </w:font>
  <w:font w:name="MS Gothic">
    <w:panose1 w:val="020B0609070205080204"/>
    <w:charset w:val="4E"/>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 w:name="新細明體">
    <w:panose1 w:val="02020500000000000000"/>
    <w:charset w:val="51"/>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C36"/>
    <w:rsid w:val="00001315"/>
    <w:rsid w:val="000209F6"/>
    <w:rsid w:val="00057CE2"/>
    <w:rsid w:val="000641C8"/>
    <w:rsid w:val="000669ED"/>
    <w:rsid w:val="00080A0A"/>
    <w:rsid w:val="000814E4"/>
    <w:rsid w:val="00081A97"/>
    <w:rsid w:val="000846A9"/>
    <w:rsid w:val="00092F01"/>
    <w:rsid w:val="000C005D"/>
    <w:rsid w:val="000D138F"/>
    <w:rsid w:val="000D5ABD"/>
    <w:rsid w:val="000D66BB"/>
    <w:rsid w:val="000E194C"/>
    <w:rsid w:val="000E33B6"/>
    <w:rsid w:val="000F1183"/>
    <w:rsid w:val="00123526"/>
    <w:rsid w:val="0013174F"/>
    <w:rsid w:val="001328AE"/>
    <w:rsid w:val="00132BB3"/>
    <w:rsid w:val="00132F24"/>
    <w:rsid w:val="00143DA9"/>
    <w:rsid w:val="001455BF"/>
    <w:rsid w:val="001501DB"/>
    <w:rsid w:val="00150F1C"/>
    <w:rsid w:val="00151942"/>
    <w:rsid w:val="00177C7E"/>
    <w:rsid w:val="001A7822"/>
    <w:rsid w:val="001B10C4"/>
    <w:rsid w:val="001C672F"/>
    <w:rsid w:val="001E0C36"/>
    <w:rsid w:val="001E2D0F"/>
    <w:rsid w:val="001E5474"/>
    <w:rsid w:val="001F7BD5"/>
    <w:rsid w:val="00201988"/>
    <w:rsid w:val="002019C5"/>
    <w:rsid w:val="002267E7"/>
    <w:rsid w:val="00244223"/>
    <w:rsid w:val="0026071B"/>
    <w:rsid w:val="0027118B"/>
    <w:rsid w:val="00293366"/>
    <w:rsid w:val="002B7D8A"/>
    <w:rsid w:val="002E448A"/>
    <w:rsid w:val="002F0AB6"/>
    <w:rsid w:val="003012DB"/>
    <w:rsid w:val="00334038"/>
    <w:rsid w:val="00350FE9"/>
    <w:rsid w:val="00351B17"/>
    <w:rsid w:val="00357DE6"/>
    <w:rsid w:val="00366B73"/>
    <w:rsid w:val="003956ED"/>
    <w:rsid w:val="003C05D8"/>
    <w:rsid w:val="003D72CB"/>
    <w:rsid w:val="003E03CC"/>
    <w:rsid w:val="00406B67"/>
    <w:rsid w:val="004259A0"/>
    <w:rsid w:val="0044082C"/>
    <w:rsid w:val="00440EB6"/>
    <w:rsid w:val="0044640E"/>
    <w:rsid w:val="004641B8"/>
    <w:rsid w:val="00495C44"/>
    <w:rsid w:val="004A6DB1"/>
    <w:rsid w:val="004E6894"/>
    <w:rsid w:val="004F130E"/>
    <w:rsid w:val="005051B8"/>
    <w:rsid w:val="00510ED9"/>
    <w:rsid w:val="005114A0"/>
    <w:rsid w:val="00512359"/>
    <w:rsid w:val="005163CA"/>
    <w:rsid w:val="00525017"/>
    <w:rsid w:val="00527668"/>
    <w:rsid w:val="005349EE"/>
    <w:rsid w:val="00544005"/>
    <w:rsid w:val="005465BB"/>
    <w:rsid w:val="00565323"/>
    <w:rsid w:val="00570B3F"/>
    <w:rsid w:val="00574E09"/>
    <w:rsid w:val="005868F6"/>
    <w:rsid w:val="005A35EC"/>
    <w:rsid w:val="005B0E61"/>
    <w:rsid w:val="005B2638"/>
    <w:rsid w:val="005D6DA0"/>
    <w:rsid w:val="005E5E63"/>
    <w:rsid w:val="00600F8E"/>
    <w:rsid w:val="00611176"/>
    <w:rsid w:val="006279B8"/>
    <w:rsid w:val="00632287"/>
    <w:rsid w:val="0065669D"/>
    <w:rsid w:val="0068127E"/>
    <w:rsid w:val="006A2327"/>
    <w:rsid w:val="006C062F"/>
    <w:rsid w:val="006F1B03"/>
    <w:rsid w:val="007102E6"/>
    <w:rsid w:val="0074522B"/>
    <w:rsid w:val="0075453E"/>
    <w:rsid w:val="00757AAC"/>
    <w:rsid w:val="0078034B"/>
    <w:rsid w:val="00783E26"/>
    <w:rsid w:val="00797D1B"/>
    <w:rsid w:val="007A3E27"/>
    <w:rsid w:val="007A5C88"/>
    <w:rsid w:val="007C1779"/>
    <w:rsid w:val="00843C7F"/>
    <w:rsid w:val="00854452"/>
    <w:rsid w:val="00862470"/>
    <w:rsid w:val="00864E47"/>
    <w:rsid w:val="00880738"/>
    <w:rsid w:val="00885332"/>
    <w:rsid w:val="008E4167"/>
    <w:rsid w:val="00906F85"/>
    <w:rsid w:val="00923ED8"/>
    <w:rsid w:val="0093222E"/>
    <w:rsid w:val="00956AD2"/>
    <w:rsid w:val="009B1CC1"/>
    <w:rsid w:val="009B265B"/>
    <w:rsid w:val="009D7956"/>
    <w:rsid w:val="009E6B06"/>
    <w:rsid w:val="00A130C9"/>
    <w:rsid w:val="00A25B74"/>
    <w:rsid w:val="00AE15F4"/>
    <w:rsid w:val="00B016DC"/>
    <w:rsid w:val="00B05061"/>
    <w:rsid w:val="00B2222A"/>
    <w:rsid w:val="00B23451"/>
    <w:rsid w:val="00B254E6"/>
    <w:rsid w:val="00B275DA"/>
    <w:rsid w:val="00B3015B"/>
    <w:rsid w:val="00B451A3"/>
    <w:rsid w:val="00B575CE"/>
    <w:rsid w:val="00B74559"/>
    <w:rsid w:val="00B74D33"/>
    <w:rsid w:val="00BA4F49"/>
    <w:rsid w:val="00BB79D9"/>
    <w:rsid w:val="00BF28DF"/>
    <w:rsid w:val="00C20B25"/>
    <w:rsid w:val="00C30F00"/>
    <w:rsid w:val="00C41169"/>
    <w:rsid w:val="00C4459A"/>
    <w:rsid w:val="00C90CBA"/>
    <w:rsid w:val="00CC0810"/>
    <w:rsid w:val="00CD1566"/>
    <w:rsid w:val="00CD767C"/>
    <w:rsid w:val="00CD7890"/>
    <w:rsid w:val="00CE1F6B"/>
    <w:rsid w:val="00D37540"/>
    <w:rsid w:val="00D434EE"/>
    <w:rsid w:val="00DA214F"/>
    <w:rsid w:val="00DA35D4"/>
    <w:rsid w:val="00DD3129"/>
    <w:rsid w:val="00DE0FB9"/>
    <w:rsid w:val="00DE7BE7"/>
    <w:rsid w:val="00DE7CD9"/>
    <w:rsid w:val="00E079D8"/>
    <w:rsid w:val="00E30456"/>
    <w:rsid w:val="00E31DDD"/>
    <w:rsid w:val="00E335E6"/>
    <w:rsid w:val="00E41000"/>
    <w:rsid w:val="00E5574B"/>
    <w:rsid w:val="00E55B39"/>
    <w:rsid w:val="00E72583"/>
    <w:rsid w:val="00E80CD3"/>
    <w:rsid w:val="00E97979"/>
    <w:rsid w:val="00EA4C12"/>
    <w:rsid w:val="00ED66DA"/>
    <w:rsid w:val="00EE743B"/>
    <w:rsid w:val="00EF70C2"/>
    <w:rsid w:val="00F33734"/>
    <w:rsid w:val="00F451C3"/>
    <w:rsid w:val="00F653C2"/>
    <w:rsid w:val="00F668F3"/>
    <w:rsid w:val="00F9250B"/>
    <w:rsid w:val="00FD2CE3"/>
    <w:rsid w:val="00FF396F"/>
    <w:rsid w:val="176939AC"/>
    <w:rsid w:val="27E42E3C"/>
    <w:rsid w:val="2C856D5B"/>
    <w:rsid w:val="5325298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rFonts w:ascii="Heiti SC Light" w:eastAsia="Heiti SC Light"/>
      <w:sz w:val="18"/>
      <w:szCs w:val="18"/>
    </w:rPr>
  </w:style>
  <w:style w:type="paragraph" w:styleId="3">
    <w:name w:val="Title"/>
    <w:basedOn w:val="1"/>
    <w:link w:val="8"/>
    <w:qFormat/>
    <w:uiPriority w:val="0"/>
    <w:pPr>
      <w:jc w:val="center"/>
    </w:pPr>
    <w:rPr>
      <w:rFonts w:ascii="Times New Roman" w:hAnsi="Times New Roman" w:eastAsia="新細明體" w:cs="Times New Roman"/>
      <w:b/>
      <w:bCs/>
      <w:sz w:val="32"/>
      <w:lang w:eastAsia="zh-TW"/>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Title Char"/>
    <w:basedOn w:val="4"/>
    <w:link w:val="3"/>
    <w:qFormat/>
    <w:uiPriority w:val="0"/>
    <w:rPr>
      <w:rFonts w:ascii="Times New Roman" w:hAnsi="Times New Roman" w:eastAsia="新細明體" w:cs="Times New Roman"/>
      <w:b/>
      <w:bCs/>
      <w:sz w:val="32"/>
      <w:lang w:eastAsia="zh-TW"/>
    </w:rPr>
  </w:style>
  <w:style w:type="character" w:customStyle="1" w:styleId="9">
    <w:name w:val="Balloon Text Char"/>
    <w:basedOn w:val="4"/>
    <w:link w:val="2"/>
    <w:semiHidden/>
    <w:qFormat/>
    <w:uiPriority w:val="99"/>
    <w:rPr>
      <w:rFonts w:ascii="Heiti SC Light" w:eastAsia="Heiti SC Light"/>
      <w:sz w:val="18"/>
      <w:szCs w:val="18"/>
    </w:rPr>
  </w:style>
  <w:style w:type="paragraph" w:customStyle="1" w:styleId="10">
    <w:name w:val="Standard"/>
    <w:qFormat/>
    <w:uiPriority w:val="0"/>
    <w:pPr>
      <w:suppressAutoHyphens/>
      <w:autoSpaceDN w:val="0"/>
      <w:spacing w:after="120"/>
      <w:jc w:val="both"/>
      <w:textAlignment w:val="baseline"/>
    </w:pPr>
    <w:rPr>
      <w:rFonts w:ascii="Times New Roman" w:hAnsi="Times New Roman" w:eastAsia="新細明體" w:cs="Times New Roman"/>
      <w:kern w:val="3"/>
      <w:sz w:val="24"/>
      <w:szCs w:val="22"/>
      <w:lang w:val="en-US" w:eastAsia="en-US" w:bidi="ar-SA"/>
    </w:rPr>
  </w:style>
  <w:style w:type="character" w:customStyle="1" w:styleId="11">
    <w:name w:val="hps"/>
    <w:qFormat/>
    <w:uiPriority w:val="0"/>
  </w:style>
  <w:style w:type="character" w:customStyle="1" w:styleId="12">
    <w:name w:val="at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1282</Words>
  <Characters>7311</Characters>
  <Lines>60</Lines>
  <Paragraphs>17</Paragraphs>
  <ScaleCrop>false</ScaleCrop>
  <LinksUpToDate>false</LinksUpToDate>
  <CharactersWithSpaces>8576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2018-03-08T02:17:00Z</dcterms:created>
  <dc:creator>Xiaochun Wang</dc:creator>
  <cp:lastModifiedBy>DANNY</cp:lastModifiedBy>
  <dcterms:modified xsi:type="dcterms:W3CDTF">2018-03-09T10:17:47Z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